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7581" w:rsidR="001001C4" w:rsidP="00444C69" w:rsidRDefault="001001C4" w14:paraId="4C6D54FA" w14:textId="77777777">
      <w:pPr>
        <w:pStyle w:val="MathsMainHeading"/>
        <w:rPr>
          <w:sz w:val="20"/>
          <w:szCs w:val="20"/>
        </w:rPr>
      </w:pPr>
    </w:p>
    <w:p w:rsidRPr="00055ABD" w:rsidR="00444C69" w:rsidP="002E208B" w:rsidRDefault="00C10D1A" w14:paraId="3287E031" w14:textId="3AF602AD">
      <w:pPr>
        <w:pStyle w:val="Heading1"/>
      </w:pPr>
      <w:r>
        <w:t>Units of measure</w:t>
      </w:r>
      <w:r w:rsidR="00701AD0">
        <w:t>ment</w:t>
      </w:r>
      <w:r>
        <w:t xml:space="preserve"> for capacity</w:t>
      </w:r>
    </w:p>
    <w:tbl>
      <w:tblPr>
        <w:tblStyle w:val="TableGrid"/>
        <w:tblW w:w="14454" w:type="dxa"/>
        <w:tblLook w:val="04A0" w:firstRow="1" w:lastRow="0" w:firstColumn="1" w:lastColumn="0" w:noHBand="0" w:noVBand="1"/>
      </w:tblPr>
      <w:tblGrid>
        <w:gridCol w:w="2405"/>
        <w:gridCol w:w="12049"/>
      </w:tblGrid>
      <w:tr w:rsidRPr="00FA605A" w:rsidR="00DF57B0" w:rsidTr="724D9A31" w14:paraId="6C7280C7" w14:textId="77777777">
        <w:tc>
          <w:tcPr>
            <w:tcW w:w="2405" w:type="dxa"/>
            <w:tcBorders>
              <w:bottom w:val="single" w:color="auto" w:sz="4" w:space="0"/>
              <w:right w:val="single" w:color="auto" w:sz="4" w:space="0"/>
            </w:tcBorders>
            <w:tcMar/>
          </w:tcPr>
          <w:p w:rsidRPr="00FA605A" w:rsidR="00DF57B0" w:rsidP="00DF57B0" w:rsidRDefault="00DF57B0" w14:paraId="21B08CD9"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rsidRPr="00FA605A" w:rsidR="00DF57B0" w:rsidP="00DF57B0" w:rsidRDefault="00DF57B0" w14:paraId="0D181A88"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rsidRPr="00FA605A" w:rsidR="00DF57B0" w:rsidP="00DF57B0" w:rsidRDefault="00DF57B0" w14:paraId="7BC12961"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rsidRPr="00FA605A" w:rsidR="00DF57B0" w:rsidP="00DF57B0" w:rsidRDefault="00DF57B0" w14:paraId="70BE81A2" w14:textId="688AC98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color="auto" w:sz="4" w:space="0"/>
              <w:bottom w:val="single" w:color="auto" w:sz="4" w:space="0"/>
              <w:right w:val="single" w:color="auto" w:sz="4" w:space="0"/>
            </w:tcBorders>
            <w:tcMar/>
          </w:tcPr>
          <w:p w:rsidRPr="00243056" w:rsidR="00DF57B0" w:rsidP="00BF5702" w:rsidRDefault="00DF57B0" w14:paraId="11D4AD49" w14:textId="77777777">
            <w:pPr>
              <w:pStyle w:val="ListBullet"/>
              <w:numPr>
                <w:ilvl w:val="0"/>
                <w:numId w:val="5"/>
              </w:numPr>
              <w:rPr>
                <w:rFonts w:asciiTheme="minorHAnsi" w:hAnsiTheme="minorHAnsi" w:cstheme="minorHAnsi"/>
              </w:rPr>
            </w:pPr>
            <w:r w:rsidRPr="00243056">
              <w:rPr>
                <w:rFonts w:asciiTheme="minorHAnsi" w:hAnsiTheme="minorHAnsi" w:cstheme="minorHAnsi"/>
              </w:rPr>
              <w:t>Year 6</w:t>
            </w:r>
          </w:p>
          <w:p w:rsidRPr="00243056" w:rsidR="00DF57B0" w:rsidP="00BF5702" w:rsidRDefault="00DF57B0" w14:paraId="27088D55" w14:textId="6C0796A3">
            <w:pPr>
              <w:pStyle w:val="ListBullet"/>
              <w:numPr>
                <w:ilvl w:val="0"/>
                <w:numId w:val="5"/>
              </w:numPr>
              <w:rPr>
                <w:rFonts w:asciiTheme="minorHAnsi" w:hAnsiTheme="minorHAnsi" w:cstheme="minorHAnsi"/>
              </w:rPr>
            </w:pPr>
            <w:r w:rsidRPr="00243056">
              <w:rPr>
                <w:rFonts w:asciiTheme="minorHAnsi" w:hAnsiTheme="minorHAnsi" w:cstheme="minorHAnsi"/>
              </w:rPr>
              <w:t>Number</w:t>
            </w:r>
            <w:r w:rsidR="00AA44E0">
              <w:rPr>
                <w:rFonts w:asciiTheme="minorHAnsi" w:hAnsiTheme="minorHAnsi" w:cstheme="minorHAnsi"/>
              </w:rPr>
              <w:t xml:space="preserve"> /</w:t>
            </w:r>
            <w:r>
              <w:rPr>
                <w:rFonts w:asciiTheme="minorHAnsi" w:hAnsiTheme="minorHAnsi" w:cstheme="minorHAnsi"/>
              </w:rPr>
              <w:t xml:space="preserve"> Measurement </w:t>
            </w:r>
          </w:p>
          <w:p w:rsidRPr="000570A0" w:rsidR="00DF57B0" w:rsidP="00BF5702" w:rsidRDefault="00E343B5" w14:paraId="48789409" w14:textId="093BC124">
            <w:pPr>
              <w:pStyle w:val="ListParagraph"/>
              <w:numPr>
                <w:ilvl w:val="0"/>
                <w:numId w:val="5"/>
              </w:numPr>
              <w:spacing w:before="0" w:after="0" w:line="288" w:lineRule="auto"/>
              <w:rPr>
                <w:rFonts w:asciiTheme="minorHAnsi" w:hAnsiTheme="minorHAnsi" w:cstheme="minorHAnsi"/>
              </w:rPr>
            </w:pPr>
            <w:r>
              <w:rPr>
                <w:rFonts w:asciiTheme="minorHAnsi" w:hAnsiTheme="minorHAnsi" w:cstheme="minorHAnsi"/>
              </w:rPr>
              <w:t>9</w:t>
            </w:r>
            <w:r w:rsidRPr="000570A0" w:rsidR="00DF57B0">
              <w:rPr>
                <w:rFonts w:asciiTheme="minorHAnsi" w:hAnsiTheme="minorHAnsi" w:cstheme="minorHAnsi"/>
              </w:rPr>
              <w:t>0–1</w:t>
            </w:r>
            <w:r>
              <w:rPr>
                <w:rFonts w:asciiTheme="minorHAnsi" w:hAnsiTheme="minorHAnsi" w:cstheme="minorHAnsi"/>
              </w:rPr>
              <w:t>0</w:t>
            </w:r>
            <w:r w:rsidRPr="000570A0" w:rsidR="00DF57B0">
              <w:rPr>
                <w:rFonts w:asciiTheme="minorHAnsi" w:hAnsiTheme="minorHAnsi" w:cstheme="minorHAnsi"/>
              </w:rPr>
              <w:t>0 mins</w:t>
            </w:r>
          </w:p>
          <w:p w:rsidRPr="00AA44E0" w:rsidR="00AA44E0" w:rsidP="00BF5702" w:rsidRDefault="00B130CC" w14:paraId="702BDC09" w14:textId="77777777">
            <w:pPr>
              <w:pStyle w:val="ListParagraph"/>
              <w:numPr>
                <w:ilvl w:val="0"/>
                <w:numId w:val="5"/>
              </w:numPr>
              <w:spacing w:before="0" w:after="0" w:line="288" w:lineRule="auto"/>
              <w:rPr>
                <w:rStyle w:val="Hyperlink"/>
                <w:rFonts w:asciiTheme="minorHAnsi" w:hAnsiTheme="minorHAnsi" w:cstheme="minorHAnsi"/>
                <w:color w:val="000000" w:themeColor="text1"/>
                <w:u w:val="none"/>
              </w:rPr>
            </w:pPr>
            <w:hyperlink w:history="1" r:id="rId11">
              <w:r w:rsidRPr="00795B9B" w:rsidR="000570A0">
                <w:rPr>
                  <w:rStyle w:val="Hyperlink"/>
                </w:rPr>
                <w:t>AC9M6N06</w:t>
              </w:r>
            </w:hyperlink>
          </w:p>
          <w:p w:rsidRPr="000570A0" w:rsidR="000570A0" w:rsidP="00BF5702" w:rsidRDefault="00B130CC" w14:paraId="016A7761" w14:textId="2123A98A">
            <w:pPr>
              <w:pStyle w:val="ListParagraph"/>
              <w:numPr>
                <w:ilvl w:val="0"/>
                <w:numId w:val="5"/>
              </w:numPr>
              <w:spacing w:before="0" w:after="0" w:line="288" w:lineRule="auto"/>
              <w:rPr>
                <w:rFonts w:asciiTheme="minorHAnsi" w:hAnsiTheme="minorHAnsi" w:cstheme="minorHAnsi"/>
              </w:rPr>
            </w:pPr>
            <w:hyperlink w:history="1" r:id="rId12">
              <w:r w:rsidRPr="00C51EA2" w:rsidR="000570A0">
                <w:rPr>
                  <w:rStyle w:val="Hyperlink"/>
                </w:rPr>
                <w:t xml:space="preserve">AC9M6M01 </w:t>
              </w:r>
            </w:hyperlink>
          </w:p>
        </w:tc>
      </w:tr>
      <w:tr w:rsidRPr="00FA605A" w:rsidR="00D95D5B" w:rsidTr="724D9A31" w14:paraId="277F434E" w14:textId="77777777">
        <w:tc>
          <w:tcPr>
            <w:tcW w:w="2405" w:type="dxa"/>
            <w:tcBorders>
              <w:bottom w:val="single" w:color="auto" w:sz="4" w:space="0"/>
              <w:right w:val="single" w:color="auto" w:sz="4" w:space="0"/>
            </w:tcBorders>
            <w:tcMar/>
          </w:tcPr>
          <w:p w:rsidRPr="00FA605A" w:rsidR="00D95D5B" w:rsidP="00D95D5B" w:rsidRDefault="00D95D5B" w14:paraId="3E432B4E" w14:textId="70EB48F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color="auto" w:sz="4" w:space="0"/>
              <w:bottom w:val="single" w:color="auto" w:sz="4" w:space="0"/>
              <w:right w:val="single" w:color="auto" w:sz="4" w:space="0"/>
            </w:tcBorders>
            <w:tcMar/>
          </w:tcPr>
          <w:p w:rsidRPr="00A71E37" w:rsidR="00D95D5B" w:rsidP="00A71E37" w:rsidRDefault="00D95D5B" w14:paraId="777F63D4" w14:textId="6E1CA862">
            <w:pPr>
              <w:pStyle w:val="ListBullet"/>
              <w:numPr>
                <w:ilvl w:val="0"/>
                <w:numId w:val="0"/>
              </w:numPr>
              <w:rPr>
                <w:rFonts w:eastAsiaTheme="minorHAnsi"/>
                <w:lang w:val="en-AU" w:eastAsia="en-US"/>
              </w:rPr>
            </w:pPr>
            <w:r w:rsidRPr="00A71E37">
              <w:rPr>
                <w:rFonts w:eastAsiaTheme="minorHAnsi"/>
                <w:lang w:val="en-AU" w:eastAsia="en-US"/>
              </w:rPr>
              <w:t xml:space="preserve">In this lesson, students learn about the units of </w:t>
            </w:r>
            <w:proofErr w:type="spellStart"/>
            <w:r w:rsidRPr="00A71E37">
              <w:rPr>
                <w:rFonts w:eastAsiaTheme="minorHAnsi"/>
                <w:lang w:val="en-AU" w:eastAsia="en-US"/>
              </w:rPr>
              <w:t>measure</w:t>
            </w:r>
            <w:r w:rsidR="00701AD0">
              <w:rPr>
                <w:rFonts w:eastAsiaTheme="minorHAnsi"/>
                <w:lang w:val="en-AU" w:eastAsia="en-US"/>
              </w:rPr>
              <w:t>m</w:t>
            </w:r>
            <w:r w:rsidR="00701AD0">
              <w:rPr>
                <w:rFonts w:eastAsiaTheme="minorHAnsi"/>
                <w:lang w:eastAsia="en-US"/>
              </w:rPr>
              <w:t>ent</w:t>
            </w:r>
            <w:proofErr w:type="spellEnd"/>
            <w:r w:rsidRPr="00A71E37">
              <w:rPr>
                <w:rFonts w:eastAsiaTheme="minorHAnsi"/>
                <w:lang w:val="en-AU" w:eastAsia="en-US"/>
              </w:rPr>
              <w:t xml:space="preserve"> for capacity and how to convert between them. They then develop a set of instructions that explains how to convert between the units of </w:t>
            </w:r>
            <w:proofErr w:type="spellStart"/>
            <w:r w:rsidRPr="00A71E37">
              <w:rPr>
                <w:rFonts w:eastAsiaTheme="minorHAnsi"/>
                <w:lang w:val="en-AU" w:eastAsia="en-US"/>
              </w:rPr>
              <w:t>measure</w:t>
            </w:r>
            <w:r w:rsidR="00701AD0">
              <w:rPr>
                <w:rFonts w:eastAsiaTheme="minorHAnsi"/>
                <w:lang w:val="en-AU" w:eastAsia="en-US"/>
              </w:rPr>
              <w:t>m</w:t>
            </w:r>
            <w:r w:rsidR="00701AD0">
              <w:rPr>
                <w:rFonts w:eastAsiaTheme="minorHAnsi"/>
                <w:lang w:eastAsia="en-US"/>
              </w:rPr>
              <w:t>ent</w:t>
            </w:r>
            <w:proofErr w:type="spellEnd"/>
            <w:r w:rsidR="00701AD0">
              <w:rPr>
                <w:rFonts w:eastAsiaTheme="minorHAnsi"/>
                <w:lang w:eastAsia="en-US"/>
              </w:rPr>
              <w:t xml:space="preserve"> </w:t>
            </w:r>
            <w:r w:rsidRPr="00A71E37">
              <w:rPr>
                <w:rFonts w:eastAsiaTheme="minorHAnsi"/>
                <w:lang w:val="en-AU" w:eastAsia="en-US"/>
              </w:rPr>
              <w:t>without a calculator.</w:t>
            </w:r>
          </w:p>
          <w:p w:rsidRPr="00A71E37" w:rsidR="00D95D5B" w:rsidP="00A71E37" w:rsidRDefault="00D95D5B" w14:paraId="6D25A776" w14:textId="77777777">
            <w:pPr>
              <w:pStyle w:val="ListBullet"/>
              <w:numPr>
                <w:ilvl w:val="0"/>
                <w:numId w:val="0"/>
              </w:numPr>
              <w:ind w:left="20"/>
              <w:rPr>
                <w:rFonts w:eastAsiaTheme="minorHAnsi"/>
                <w:lang w:val="en-AU" w:eastAsia="en-US"/>
              </w:rPr>
            </w:pPr>
            <w:r w:rsidRPr="00A71E37">
              <w:rPr>
                <w:rFonts w:eastAsiaTheme="minorHAnsi"/>
                <w:lang w:val="en-AU" w:eastAsia="en-US"/>
              </w:rPr>
              <w:t>The lesson offers a real-world context for extending place value beyond thousands for a purpose.</w:t>
            </w:r>
          </w:p>
          <w:p w:rsidRPr="00ED1333" w:rsidR="003634A1" w:rsidP="003634A1" w:rsidRDefault="003634A1" w14:paraId="410B82EC" w14:textId="77777777">
            <w:pPr>
              <w:pStyle w:val="ListBullet"/>
              <w:numPr>
                <w:ilvl w:val="0"/>
                <w:numId w:val="0"/>
              </w:numPr>
              <w:ind w:left="360"/>
              <w:rPr>
                <w:rFonts w:asciiTheme="minorHAnsi" w:hAnsiTheme="minorHAnsi" w:cstheme="minorHAnsi"/>
              </w:rPr>
            </w:pPr>
          </w:p>
          <w:p w:rsidRPr="00FA605A" w:rsidR="00D95D5B" w:rsidP="724D9A31" w:rsidRDefault="00D95D5B" w14:paraId="31E13371" w14:textId="7C54DF5D" w14:noSpellErr="1">
            <w:pPr>
              <w:spacing w:before="0" w:after="0" w:line="288" w:lineRule="auto"/>
              <w:rPr>
                <w:rFonts w:ascii="Calibri" w:hAnsi="Calibri" w:cs="Calibri" w:asciiTheme="minorAscii" w:hAnsiTheme="minorAscii" w:cstheme="minorAscii"/>
              </w:rPr>
            </w:pPr>
            <w:r w:rsidR="00D95D5B">
              <w:rPr/>
              <w:t xml:space="preserve">This lesson is the </w:t>
            </w:r>
            <w:r w:rsidR="00D95D5B">
              <w:rPr/>
              <w:t>second</w:t>
            </w:r>
            <w:r w:rsidR="00D95D5B">
              <w:rPr/>
              <w:t xml:space="preserve"> of 5 lessons that connect the cross-curriculum priority of Sustainability with Number, Measurement and Statistics. It can also complement the science content description</w:t>
            </w:r>
            <w:r w:rsidR="00682554">
              <w:rPr/>
              <w:t>.</w:t>
            </w:r>
            <w:r w:rsidR="00D95D5B">
              <w:rPr/>
              <w:t xml:space="preserve"> </w:t>
            </w:r>
            <w:hyperlink r:id="R3591c5680f46410c">
              <w:r w:rsidRPr="724D9A31" w:rsidR="00D95D5B">
                <w:rPr>
                  <w:rStyle w:val="Hyperlink"/>
                </w:rPr>
                <w:t>AC9S6U04</w:t>
              </w:r>
            </w:hyperlink>
          </w:p>
        </w:tc>
      </w:tr>
      <w:tr w:rsidRPr="00FA605A" w:rsidR="004D0496" w:rsidTr="724D9A31" w14:paraId="111A8291" w14:textId="77777777">
        <w:tc>
          <w:tcPr>
            <w:tcW w:w="2405" w:type="dxa"/>
            <w:tcBorders>
              <w:bottom w:val="single" w:color="auto" w:sz="4" w:space="0"/>
              <w:right w:val="single" w:color="auto" w:sz="4" w:space="0"/>
            </w:tcBorders>
            <w:shd w:val="clear" w:color="auto" w:fill="auto"/>
            <w:tcMar/>
          </w:tcPr>
          <w:p w:rsidRPr="00FA605A" w:rsidR="004D0496" w:rsidP="004D0496" w:rsidRDefault="004D0496" w14:paraId="5999B674" w14:textId="6403DB6E">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color="auto" w:sz="4" w:space="0"/>
              <w:bottom w:val="single" w:color="auto" w:sz="4" w:space="0"/>
              <w:right w:val="single" w:color="auto" w:sz="4" w:space="0"/>
            </w:tcBorders>
            <w:shd w:val="clear" w:color="auto" w:fill="auto"/>
            <w:tcMar/>
          </w:tcPr>
          <w:p w:rsidRPr="00C74595" w:rsidR="004D0496" w:rsidP="000C7971" w:rsidRDefault="004D0496" w14:paraId="3D5A6B1F" w14:textId="167AD384">
            <w:pPr>
              <w:pStyle w:val="ListBullet"/>
              <w:numPr>
                <w:ilvl w:val="0"/>
                <w:numId w:val="0"/>
              </w:numPr>
              <w:spacing w:after="120"/>
              <w:contextualSpacing w:val="0"/>
              <w:rPr>
                <w:rFonts w:asciiTheme="minorHAnsi" w:hAnsiTheme="minorHAnsi" w:cstheme="minorHAnsi"/>
              </w:rPr>
            </w:pPr>
            <w:r w:rsidRPr="00C74595">
              <w:rPr>
                <w:rFonts w:asciiTheme="minorHAnsi" w:hAnsiTheme="minorHAnsi" w:cstheme="minorHAnsi"/>
              </w:rPr>
              <w:t xml:space="preserve">We are learning about </w:t>
            </w:r>
            <w:r>
              <w:t>the units of measure</w:t>
            </w:r>
            <w:r w:rsidR="00701AD0">
              <w:t>ment</w:t>
            </w:r>
            <w:r>
              <w:t xml:space="preserve"> for capacity and how </w:t>
            </w:r>
            <w:r w:rsidRPr="00C74595">
              <w:rPr>
                <w:rFonts w:asciiTheme="minorHAnsi" w:hAnsiTheme="minorHAnsi" w:cstheme="minorHAnsi"/>
              </w:rPr>
              <w:t xml:space="preserve">to </w:t>
            </w:r>
            <w:r>
              <w:t>convert between them, with and without a calculator</w:t>
            </w:r>
            <w:r w:rsidR="00700B0D">
              <w:t>.</w:t>
            </w:r>
          </w:p>
          <w:p w:rsidRPr="00C74595" w:rsidR="004D0496" w:rsidP="000C7971" w:rsidRDefault="004D0496" w14:paraId="50CC4FB7" w14:textId="77777777">
            <w:pPr>
              <w:pStyle w:val="ListBullet"/>
              <w:numPr>
                <w:ilvl w:val="0"/>
                <w:numId w:val="0"/>
              </w:numPr>
              <w:rPr>
                <w:rFonts w:asciiTheme="minorHAnsi" w:hAnsiTheme="minorHAnsi" w:cstheme="minorHAnsi"/>
              </w:rPr>
            </w:pPr>
            <w:r w:rsidRPr="00C74595">
              <w:rPr>
                <w:rFonts w:asciiTheme="minorHAnsi" w:hAnsiTheme="minorHAnsi" w:cstheme="minorHAnsi"/>
              </w:rPr>
              <w:t xml:space="preserve">We are </w:t>
            </w:r>
            <w:proofErr w:type="spellStart"/>
            <w:r>
              <w:rPr>
                <w:rFonts w:asciiTheme="minorHAnsi" w:hAnsiTheme="minorHAnsi" w:cstheme="minorHAnsi"/>
              </w:rPr>
              <w:t>practising</w:t>
            </w:r>
            <w:proofErr w:type="spellEnd"/>
            <w:r w:rsidRPr="00C74595">
              <w:rPr>
                <w:rFonts w:asciiTheme="minorHAnsi" w:hAnsiTheme="minorHAnsi" w:cstheme="minorHAnsi"/>
              </w:rPr>
              <w:t xml:space="preserve"> to </w:t>
            </w:r>
            <w:r w:rsidRPr="00F83F4C">
              <w:t>read</w:t>
            </w:r>
            <w:r>
              <w:t>ing,</w:t>
            </w:r>
            <w:r w:rsidRPr="00F83F4C">
              <w:t xml:space="preserve"> </w:t>
            </w:r>
            <w:proofErr w:type="gramStart"/>
            <w:r>
              <w:t>speaking</w:t>
            </w:r>
            <w:proofErr w:type="gramEnd"/>
            <w:r w:rsidRPr="00F83F4C">
              <w:t xml:space="preserve"> </w:t>
            </w:r>
            <w:r>
              <w:t xml:space="preserve">and interpreting </w:t>
            </w:r>
            <w:r w:rsidRPr="00F83F4C">
              <w:t>num</w:t>
            </w:r>
            <w:r>
              <w:t>bers</w:t>
            </w:r>
            <w:r w:rsidRPr="00F83F4C">
              <w:t xml:space="preserve"> beyond 1000</w:t>
            </w:r>
            <w:r>
              <w:t xml:space="preserve"> </w:t>
            </w:r>
            <w:r w:rsidRPr="00C74595">
              <w:rPr>
                <w:rFonts w:asciiTheme="minorHAnsi" w:hAnsiTheme="minorHAnsi" w:cstheme="minorHAnsi"/>
              </w:rPr>
              <w:t>in real-world contexts</w:t>
            </w:r>
            <w:r>
              <w:rPr>
                <w:rFonts w:asciiTheme="minorHAnsi" w:hAnsiTheme="minorHAnsi" w:cstheme="minorHAnsi"/>
              </w:rPr>
              <w:t>.</w:t>
            </w:r>
          </w:p>
          <w:p w:rsidRPr="00FA605A" w:rsidR="004D0496" w:rsidP="004D0496" w:rsidRDefault="004D0496" w14:paraId="78F95ABA" w14:textId="6AB7566E">
            <w:pPr>
              <w:spacing w:before="0" w:after="0" w:line="288" w:lineRule="auto"/>
              <w:rPr>
                <w:rFonts w:asciiTheme="minorHAnsi" w:hAnsiTheme="minorHAnsi" w:cstheme="minorHAnsi"/>
              </w:rPr>
            </w:pPr>
          </w:p>
        </w:tc>
      </w:tr>
      <w:tr w:rsidRPr="00FA605A" w:rsidR="00A00BC0" w:rsidTr="724D9A31" w14:paraId="3B74B7AD" w14:textId="77777777">
        <w:tc>
          <w:tcPr>
            <w:tcW w:w="2405" w:type="dxa"/>
            <w:tcBorders>
              <w:bottom w:val="single" w:color="auto" w:sz="4" w:space="0"/>
              <w:right w:val="single" w:color="auto" w:sz="4" w:space="0"/>
            </w:tcBorders>
            <w:tcMar/>
          </w:tcPr>
          <w:p w:rsidRPr="00FA605A" w:rsidR="00A00BC0" w:rsidP="00A00BC0" w:rsidRDefault="00A00BC0" w14:paraId="4D1719B9" w14:textId="2AE65E8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color="auto" w:sz="4" w:space="0"/>
              <w:bottom w:val="single" w:color="auto" w:sz="4" w:space="0"/>
              <w:right w:val="single" w:color="auto" w:sz="4" w:space="0"/>
            </w:tcBorders>
            <w:tcMar/>
          </w:tcPr>
          <w:p w:rsidR="00A00BC0" w:rsidP="00A00BC0" w:rsidRDefault="00A00BC0" w14:paraId="7BBD75FF" w14:textId="77777777">
            <w:pPr>
              <w:pStyle w:val="ListBullet"/>
              <w:numPr>
                <w:ilvl w:val="0"/>
                <w:numId w:val="0"/>
              </w:numPr>
            </w:pPr>
            <w:r w:rsidRPr="00BF1BE2">
              <w:t>By the end of this lesson</w:t>
            </w:r>
            <w:r>
              <w:t>, students can:</w:t>
            </w:r>
          </w:p>
          <w:p w:rsidRPr="00B224A4" w:rsidR="00A00BC0" w:rsidP="00BF5702" w:rsidRDefault="00A00BC0" w14:paraId="2E64A7A8" w14:textId="09A95F38">
            <w:pPr>
              <w:pStyle w:val="ListBullet"/>
              <w:numPr>
                <w:ilvl w:val="0"/>
                <w:numId w:val="7"/>
              </w:numPr>
              <w:rPr>
                <w:rFonts w:asciiTheme="minorHAnsi" w:hAnsiTheme="minorHAnsi" w:cstheme="minorHAnsi"/>
              </w:rPr>
            </w:pPr>
            <w:r>
              <w:rPr>
                <w:rFonts w:asciiTheme="minorHAnsi" w:hAnsiTheme="minorHAnsi" w:cstheme="minorHAnsi"/>
              </w:rPr>
              <w:t>name four common units of measure</w:t>
            </w:r>
            <w:r w:rsidR="00701AD0">
              <w:rPr>
                <w:rFonts w:asciiTheme="minorHAnsi" w:hAnsiTheme="minorHAnsi" w:cstheme="minorHAnsi"/>
              </w:rPr>
              <w:t>ment</w:t>
            </w:r>
            <w:r>
              <w:rPr>
                <w:rFonts w:asciiTheme="minorHAnsi" w:hAnsiTheme="minorHAnsi" w:cstheme="minorHAnsi"/>
              </w:rPr>
              <w:t xml:space="preserve"> for </w:t>
            </w:r>
            <w:proofErr w:type="gramStart"/>
            <w:r>
              <w:rPr>
                <w:rFonts w:asciiTheme="minorHAnsi" w:hAnsiTheme="minorHAnsi" w:cstheme="minorHAnsi"/>
              </w:rPr>
              <w:t>capacity</w:t>
            </w:r>
            <w:proofErr w:type="gramEnd"/>
          </w:p>
          <w:p w:rsidRPr="00401B5F" w:rsidR="00A00BC0" w:rsidP="00BF5702" w:rsidRDefault="00A00BC0" w14:paraId="6680A0C9" w14:textId="55075FF8">
            <w:pPr>
              <w:pStyle w:val="ListBullet"/>
              <w:numPr>
                <w:ilvl w:val="0"/>
                <w:numId w:val="7"/>
              </w:numPr>
              <w:rPr>
                <w:rFonts w:asciiTheme="minorHAnsi" w:hAnsiTheme="minorHAnsi" w:cstheme="minorHAnsi"/>
              </w:rPr>
            </w:pPr>
            <w:r>
              <w:t>convert between the units of measure</w:t>
            </w:r>
            <w:r w:rsidR="00701AD0">
              <w:t>ment</w:t>
            </w:r>
            <w:r>
              <w:t xml:space="preserve"> for capacity using a </w:t>
            </w:r>
            <w:proofErr w:type="gramStart"/>
            <w:r>
              <w:t>calculator</w:t>
            </w:r>
            <w:proofErr w:type="gramEnd"/>
          </w:p>
          <w:p w:rsidRPr="00401B5F" w:rsidR="00A00BC0" w:rsidP="00BF5702" w:rsidRDefault="00A00BC0" w14:paraId="6FA5272B" w14:textId="45CF8063">
            <w:pPr>
              <w:pStyle w:val="ListBullet"/>
              <w:numPr>
                <w:ilvl w:val="0"/>
                <w:numId w:val="7"/>
              </w:numPr>
              <w:rPr>
                <w:rFonts w:asciiTheme="minorHAnsi" w:hAnsiTheme="minorHAnsi" w:cstheme="minorHAnsi"/>
              </w:rPr>
            </w:pPr>
            <w:r>
              <w:t>convert between the units of measure</w:t>
            </w:r>
            <w:r w:rsidR="00701AD0">
              <w:t>ment</w:t>
            </w:r>
            <w:r>
              <w:t xml:space="preserve"> for capacity without a </w:t>
            </w:r>
            <w:proofErr w:type="gramStart"/>
            <w:r>
              <w:t>calculator</w:t>
            </w:r>
            <w:proofErr w:type="gramEnd"/>
          </w:p>
          <w:p w:rsidRPr="00FA0E24" w:rsidR="00A00BC0" w:rsidP="00BF5702" w:rsidRDefault="00A00BC0" w14:paraId="0A42B05E" w14:textId="2DDC88E5">
            <w:pPr>
              <w:pStyle w:val="ListParagraph"/>
              <w:numPr>
                <w:ilvl w:val="0"/>
                <w:numId w:val="7"/>
              </w:numPr>
              <w:spacing w:before="0" w:after="0" w:line="288" w:lineRule="auto"/>
              <w:rPr>
                <w:rFonts w:asciiTheme="minorHAnsi" w:hAnsiTheme="minorHAnsi" w:cstheme="minorHAnsi"/>
              </w:rPr>
            </w:pPr>
            <w:r w:rsidRPr="00FA0E24">
              <w:rPr>
                <w:rFonts w:asciiTheme="minorHAnsi" w:hAnsiTheme="minorHAnsi" w:cstheme="minorHAnsi"/>
              </w:rPr>
              <w:t xml:space="preserve">read, </w:t>
            </w:r>
            <w:proofErr w:type="gramStart"/>
            <w:r w:rsidRPr="00FA0E24">
              <w:rPr>
                <w:rFonts w:asciiTheme="minorHAnsi" w:hAnsiTheme="minorHAnsi" w:cstheme="minorHAnsi"/>
              </w:rPr>
              <w:t>speak</w:t>
            </w:r>
            <w:proofErr w:type="gramEnd"/>
            <w:r w:rsidRPr="00FA0E24">
              <w:rPr>
                <w:rFonts w:asciiTheme="minorHAnsi" w:hAnsiTheme="minorHAnsi" w:cstheme="minorHAnsi"/>
              </w:rPr>
              <w:t xml:space="preserve"> and interpret numbers beyond 1000 in real-world contexts. </w:t>
            </w:r>
          </w:p>
        </w:tc>
      </w:tr>
      <w:tr w:rsidRPr="00FA605A" w:rsidR="00023118" w:rsidTr="724D9A31" w14:paraId="66560340" w14:textId="77777777">
        <w:tc>
          <w:tcPr>
            <w:tcW w:w="2405" w:type="dxa"/>
            <w:tcBorders>
              <w:bottom w:val="single" w:color="auto" w:sz="4" w:space="0"/>
              <w:right w:val="single" w:color="auto" w:sz="4" w:space="0"/>
            </w:tcBorders>
            <w:tcMar/>
          </w:tcPr>
          <w:p w:rsidRPr="00FA605A" w:rsidR="00023118" w:rsidP="00023118" w:rsidRDefault="00023118" w14:paraId="0C491DAA" w14:textId="269414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color="auto" w:sz="4" w:space="0"/>
              <w:bottom w:val="single" w:color="auto" w:sz="4" w:space="0"/>
              <w:right w:val="single" w:color="auto" w:sz="4" w:space="0"/>
            </w:tcBorders>
            <w:tcMar/>
          </w:tcPr>
          <w:p w:rsidR="00023118" w:rsidP="00023118" w:rsidRDefault="00023118" w14:paraId="0BD78254" w14:textId="77777777">
            <w:pPr>
              <w:pStyle w:val="ListBullet"/>
              <w:numPr>
                <w:ilvl w:val="0"/>
                <w:numId w:val="0"/>
              </w:numPr>
              <w:spacing w:after="120"/>
              <w:ind w:left="91"/>
              <w:contextualSpacing w:val="0"/>
            </w:pPr>
            <w:r>
              <w:t>Converting measurements to the same unit of measure provides a common language for working with and comparing the sizes of the measurements (smaller, bigger, the same size).</w:t>
            </w:r>
          </w:p>
          <w:p w:rsidRPr="000C7971" w:rsidR="00023118" w:rsidP="000C7971" w:rsidRDefault="00023118" w14:paraId="6C03BC27" w14:textId="6AEB4751">
            <w:pPr>
              <w:pStyle w:val="ListBullet"/>
              <w:numPr>
                <w:ilvl w:val="0"/>
                <w:numId w:val="0"/>
              </w:numPr>
              <w:ind w:left="88"/>
            </w:pPr>
            <w:r>
              <w:t xml:space="preserve">Shortening a measurement number by converting it to an equivalent unit of measure can make it easier to read and work with (easier to read 58 </w:t>
            </w:r>
            <w:proofErr w:type="spellStart"/>
            <w:r>
              <w:t>millilitres</w:t>
            </w:r>
            <w:proofErr w:type="spellEnd"/>
            <w:r>
              <w:t xml:space="preserve"> than 0.058 </w:t>
            </w:r>
            <w:proofErr w:type="spellStart"/>
            <w:r>
              <w:t>litres</w:t>
            </w:r>
            <w:proofErr w:type="spellEnd"/>
            <w:r>
              <w:t>).</w:t>
            </w:r>
          </w:p>
        </w:tc>
      </w:tr>
      <w:tr w:rsidRPr="00FA605A" w:rsidR="00023118" w:rsidTr="724D9A31" w14:paraId="2E21A370" w14:textId="77777777">
        <w:tc>
          <w:tcPr>
            <w:tcW w:w="2405" w:type="dxa"/>
            <w:tcBorders>
              <w:top w:val="single" w:color="auto" w:sz="4" w:space="0"/>
              <w:bottom w:val="single" w:color="auto" w:sz="4" w:space="0"/>
              <w:right w:val="single" w:color="auto" w:sz="4" w:space="0"/>
            </w:tcBorders>
            <w:tcMar/>
          </w:tcPr>
          <w:p w:rsidRPr="00FA605A" w:rsidR="00023118" w:rsidP="00023118" w:rsidRDefault="00023118" w14:paraId="0C1798D4" w14:textId="5AFF1D7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F83F4C" w:rsidR="00DA5907" w:rsidP="00DA5907" w:rsidRDefault="00DA5907" w14:paraId="284D610E" w14:textId="77777777">
            <w:pPr>
              <w:pStyle w:val="MathsTableHeading1"/>
              <w:rPr>
                <w:rFonts w:asciiTheme="minorHAnsi" w:hAnsiTheme="minorHAnsi" w:cstheme="minorHAnsi"/>
                <w:sz w:val="22"/>
                <w:szCs w:val="22"/>
              </w:rPr>
            </w:pPr>
            <w:r w:rsidRPr="00F83F4C">
              <w:rPr>
                <w:rFonts w:asciiTheme="minorHAnsi" w:hAnsiTheme="minorHAnsi" w:cstheme="minorHAnsi"/>
                <w:sz w:val="22"/>
                <w:szCs w:val="22"/>
              </w:rPr>
              <w:t>Prerequisite student knowledge and language</w:t>
            </w:r>
          </w:p>
          <w:p w:rsidRPr="0045775E" w:rsidR="00DA5907" w:rsidP="00BF5702" w:rsidRDefault="00DA5907" w14:paraId="3B91207E" w14:textId="77777777">
            <w:pPr>
              <w:pStyle w:val="ListBullet"/>
              <w:numPr>
                <w:ilvl w:val="0"/>
                <w:numId w:val="8"/>
              </w:numPr>
              <w:rPr>
                <w:rFonts w:asciiTheme="minorHAnsi" w:hAnsiTheme="minorHAnsi" w:cstheme="minorHAnsi"/>
              </w:rPr>
            </w:pPr>
            <w:r w:rsidRPr="0045775E">
              <w:rPr>
                <w:rFonts w:asciiTheme="minorHAnsi" w:hAnsiTheme="minorHAnsi" w:cstheme="minorHAnsi"/>
              </w:rPr>
              <w:t xml:space="preserve">Read, write and interpret numbers up to a </w:t>
            </w:r>
            <w:proofErr w:type="gramStart"/>
            <w:r w:rsidRPr="0045775E">
              <w:rPr>
                <w:rFonts w:asciiTheme="minorHAnsi" w:hAnsiTheme="minorHAnsi" w:cstheme="minorHAnsi"/>
              </w:rPr>
              <w:t>million</w:t>
            </w:r>
            <w:proofErr w:type="gramEnd"/>
          </w:p>
          <w:p w:rsidRPr="0045775E" w:rsidR="00DA5907" w:rsidP="00BF5702" w:rsidRDefault="00DA5907" w14:paraId="49984369" w14:textId="77777777">
            <w:pPr>
              <w:pStyle w:val="ListBullet"/>
              <w:numPr>
                <w:ilvl w:val="0"/>
                <w:numId w:val="8"/>
              </w:numPr>
              <w:rPr>
                <w:rFonts w:asciiTheme="minorHAnsi" w:hAnsiTheme="minorHAnsi" w:cstheme="minorHAnsi"/>
              </w:rPr>
            </w:pPr>
            <w:r>
              <w:rPr>
                <w:rFonts w:asciiTheme="minorHAnsi" w:hAnsiTheme="minorHAnsi" w:cstheme="minorHAnsi"/>
              </w:rPr>
              <w:t>M</w:t>
            </w:r>
            <w:r w:rsidRPr="0045775E">
              <w:rPr>
                <w:rFonts w:asciiTheme="minorHAnsi" w:hAnsiTheme="minorHAnsi" w:cstheme="minorHAnsi"/>
              </w:rPr>
              <w:t>ultiply and divid</w:t>
            </w:r>
            <w:r>
              <w:rPr>
                <w:rFonts w:asciiTheme="minorHAnsi" w:hAnsiTheme="minorHAnsi" w:cstheme="minorHAnsi"/>
              </w:rPr>
              <w:t>e</w:t>
            </w:r>
            <w:r w:rsidRPr="0045775E">
              <w:rPr>
                <w:rFonts w:asciiTheme="minorHAnsi" w:hAnsiTheme="minorHAnsi" w:cstheme="minorHAnsi"/>
              </w:rPr>
              <w:t xml:space="preserve"> natural </w:t>
            </w:r>
            <w:r>
              <w:rPr>
                <w:rFonts w:asciiTheme="minorHAnsi" w:hAnsiTheme="minorHAnsi" w:cstheme="minorHAnsi"/>
              </w:rPr>
              <w:t xml:space="preserve">numbers </w:t>
            </w:r>
            <w:r w:rsidRPr="0045775E">
              <w:rPr>
                <w:rFonts w:asciiTheme="minorHAnsi" w:hAnsiTheme="minorHAnsi" w:cstheme="minorHAnsi"/>
              </w:rPr>
              <w:t xml:space="preserve">and decimal numbers by multiples of powers of 10 without a </w:t>
            </w:r>
            <w:proofErr w:type="gramStart"/>
            <w:r w:rsidRPr="0045775E">
              <w:rPr>
                <w:rFonts w:asciiTheme="minorHAnsi" w:hAnsiTheme="minorHAnsi" w:cstheme="minorHAnsi"/>
              </w:rPr>
              <w:t>calculator</w:t>
            </w:r>
            <w:proofErr w:type="gramEnd"/>
            <w:r w:rsidRPr="0045775E">
              <w:rPr>
                <w:rFonts w:asciiTheme="minorHAnsi" w:hAnsiTheme="minorHAnsi" w:cstheme="minorHAnsi"/>
              </w:rPr>
              <w:t xml:space="preserve"> </w:t>
            </w:r>
          </w:p>
          <w:p w:rsidRPr="0045775E" w:rsidR="00DA5907" w:rsidP="00BF5702" w:rsidRDefault="00DA5907" w14:paraId="715EF17A" w14:textId="77777777">
            <w:pPr>
              <w:pStyle w:val="ListBullet"/>
              <w:numPr>
                <w:ilvl w:val="0"/>
                <w:numId w:val="8"/>
              </w:numPr>
              <w:rPr>
                <w:rFonts w:asciiTheme="minorHAnsi" w:hAnsiTheme="minorHAnsi" w:cstheme="minorHAnsi"/>
              </w:rPr>
            </w:pPr>
            <w:r w:rsidRPr="0045775E">
              <w:rPr>
                <w:rFonts w:asciiTheme="minorHAnsi" w:hAnsiTheme="minorHAnsi" w:cstheme="minorHAnsi"/>
              </w:rPr>
              <w:t xml:space="preserve">Read, write and interpret decimal numbers up to </w:t>
            </w:r>
            <w:proofErr w:type="gramStart"/>
            <w:r w:rsidRPr="0045775E">
              <w:rPr>
                <w:rFonts w:asciiTheme="minorHAnsi" w:hAnsiTheme="minorHAnsi" w:cstheme="minorHAnsi"/>
              </w:rPr>
              <w:t>1000ths</w:t>
            </w:r>
            <w:proofErr w:type="gramEnd"/>
          </w:p>
          <w:p w:rsidR="00DA5907" w:rsidP="00BF5702" w:rsidRDefault="00DA5907" w14:paraId="6262C975" w14:textId="77777777">
            <w:pPr>
              <w:pStyle w:val="ListBullet"/>
              <w:numPr>
                <w:ilvl w:val="0"/>
                <w:numId w:val="8"/>
              </w:numPr>
              <w:rPr>
                <w:rFonts w:asciiTheme="minorHAnsi" w:hAnsiTheme="minorHAnsi" w:cstheme="minorHAnsi"/>
              </w:rPr>
            </w:pPr>
            <w:r w:rsidRPr="0045775E">
              <w:rPr>
                <w:rFonts w:asciiTheme="minorHAnsi" w:hAnsiTheme="minorHAnsi" w:cstheme="minorHAnsi"/>
              </w:rPr>
              <w:t>Know t</w:t>
            </w:r>
            <w:r w:rsidRPr="00F83F4C">
              <w:rPr>
                <w:rFonts w:asciiTheme="minorHAnsi" w:hAnsiTheme="minorHAnsi" w:cstheme="minorHAnsi"/>
              </w:rPr>
              <w:t xml:space="preserve">he number of days in a week, month and </w:t>
            </w:r>
            <w:proofErr w:type="gramStart"/>
            <w:r w:rsidRPr="00F83F4C">
              <w:rPr>
                <w:rFonts w:asciiTheme="minorHAnsi" w:hAnsiTheme="minorHAnsi" w:cstheme="minorHAnsi"/>
              </w:rPr>
              <w:t>year</w:t>
            </w:r>
            <w:proofErr w:type="gramEnd"/>
          </w:p>
          <w:p w:rsidRPr="00F83F4C" w:rsidR="00DA5907" w:rsidP="00BF5702" w:rsidRDefault="00DA5907" w14:paraId="02D77C54" w14:textId="77777777">
            <w:pPr>
              <w:pStyle w:val="ListBullet"/>
              <w:numPr>
                <w:ilvl w:val="0"/>
                <w:numId w:val="8"/>
              </w:numPr>
              <w:rPr>
                <w:rFonts w:asciiTheme="minorHAnsi" w:hAnsiTheme="minorHAnsi" w:cstheme="minorHAnsi"/>
              </w:rPr>
            </w:pPr>
            <w:r>
              <w:rPr>
                <w:rFonts w:asciiTheme="minorHAnsi" w:hAnsiTheme="minorHAnsi" w:cstheme="minorHAnsi"/>
              </w:rPr>
              <w:t xml:space="preserve">Read and interpret a </w:t>
            </w:r>
            <w:proofErr w:type="gramStart"/>
            <w:r>
              <w:rPr>
                <w:rFonts w:asciiTheme="minorHAnsi" w:hAnsiTheme="minorHAnsi" w:cstheme="minorHAnsi"/>
              </w:rPr>
              <w:t>table</w:t>
            </w:r>
            <w:proofErr w:type="gramEnd"/>
            <w:r>
              <w:rPr>
                <w:rFonts w:asciiTheme="minorHAnsi" w:hAnsiTheme="minorHAnsi" w:cstheme="minorHAnsi"/>
              </w:rPr>
              <w:t xml:space="preserve"> </w:t>
            </w:r>
          </w:p>
          <w:p w:rsidRPr="00F83F4C" w:rsidR="00DA5907" w:rsidP="00DA5907" w:rsidRDefault="00DA5907" w14:paraId="1FC9486E" w14:textId="77777777">
            <w:pPr>
              <w:pStyle w:val="MathsTableBodyText"/>
              <w:rPr>
                <w:rFonts w:asciiTheme="minorHAnsi" w:hAnsiTheme="minorHAnsi" w:cstheme="minorHAnsi"/>
                <w:b/>
                <w:bCs/>
                <w:sz w:val="22"/>
              </w:rPr>
            </w:pPr>
            <w:r w:rsidRPr="00F83F4C">
              <w:rPr>
                <w:rFonts w:asciiTheme="minorHAnsi" w:hAnsiTheme="minorHAnsi" w:cstheme="minorHAnsi"/>
                <w:b/>
                <w:bCs/>
                <w:color w:val="1F3864" w:themeColor="accent1" w:themeShade="80"/>
                <w:sz w:val="22"/>
              </w:rPr>
              <w:t>Language</w:t>
            </w:r>
          </w:p>
          <w:p w:rsidRPr="00F83F4C" w:rsidR="00DA5907" w:rsidP="00BF5702" w:rsidRDefault="00DA5907" w14:paraId="07EC7A5C" w14:textId="77777777">
            <w:pPr>
              <w:pStyle w:val="ListParagraph"/>
              <w:numPr>
                <w:ilvl w:val="0"/>
                <w:numId w:val="9"/>
              </w:numPr>
            </w:pPr>
            <w:r>
              <w:t>milli</w:t>
            </w:r>
            <w:r w:rsidRPr="00F83F4C">
              <w:t>litres</w:t>
            </w:r>
            <w:r>
              <w:t>, litres, kilolitre, megalitre</w:t>
            </w:r>
          </w:p>
          <w:p w:rsidR="00DA5907" w:rsidP="00BF5702" w:rsidRDefault="00DA5907" w14:paraId="161ED019" w14:textId="77777777">
            <w:pPr>
              <w:pStyle w:val="ListParagraph"/>
              <w:numPr>
                <w:ilvl w:val="0"/>
                <w:numId w:val="9"/>
              </w:numPr>
            </w:pPr>
            <w:r>
              <w:t>convert</w:t>
            </w:r>
          </w:p>
          <w:p w:rsidR="00DA5907" w:rsidP="00BF5702" w:rsidRDefault="00DA5907" w14:paraId="37221D28" w14:textId="77777777">
            <w:pPr>
              <w:pStyle w:val="ListParagraph"/>
              <w:numPr>
                <w:ilvl w:val="0"/>
                <w:numId w:val="9"/>
              </w:numPr>
            </w:pPr>
            <w:r>
              <w:t>equivalent expression</w:t>
            </w:r>
          </w:p>
          <w:p w:rsidR="00DA5907" w:rsidP="00BF5702" w:rsidRDefault="00DA5907" w14:paraId="32C56BB6" w14:textId="77777777">
            <w:pPr>
              <w:pStyle w:val="ListParagraph"/>
              <w:numPr>
                <w:ilvl w:val="0"/>
                <w:numId w:val="9"/>
              </w:numPr>
            </w:pPr>
            <w:r>
              <w:t>move the digits ‘_’ places to the left/right</w:t>
            </w:r>
          </w:p>
          <w:p w:rsidR="00DA5907" w:rsidP="00BF5702" w:rsidRDefault="00DA5907" w14:paraId="5AC1F956" w14:textId="77777777">
            <w:pPr>
              <w:pStyle w:val="ListParagraph"/>
              <w:numPr>
                <w:ilvl w:val="0"/>
                <w:numId w:val="9"/>
              </w:numPr>
            </w:pPr>
            <w:r>
              <w:t>tenths, hundredths, thousandths</w:t>
            </w:r>
          </w:p>
          <w:p w:rsidRPr="00FA605A" w:rsidR="00023118" w:rsidP="00023118" w:rsidRDefault="00023118" w14:paraId="67B88DB7" w14:textId="64D5BA05">
            <w:pPr>
              <w:spacing w:before="0" w:after="0" w:line="288" w:lineRule="auto"/>
              <w:rPr>
                <w:rFonts w:asciiTheme="minorHAnsi" w:hAnsiTheme="minorHAnsi" w:cstheme="minorHAnsi"/>
              </w:rPr>
            </w:pPr>
          </w:p>
        </w:tc>
      </w:tr>
      <w:tr w:rsidRPr="00FA605A" w:rsidR="00023118" w:rsidTr="724D9A31" w14:paraId="670D9FB9" w14:textId="77777777">
        <w:tc>
          <w:tcPr>
            <w:tcW w:w="2405" w:type="dxa"/>
            <w:tcBorders>
              <w:top w:val="single" w:color="auto" w:sz="4" w:space="0"/>
              <w:bottom w:val="single" w:color="auto" w:sz="4" w:space="0"/>
              <w:right w:val="single" w:color="auto" w:sz="4" w:space="0"/>
            </w:tcBorders>
            <w:tcMar/>
          </w:tcPr>
          <w:p w:rsidRPr="00FA605A" w:rsidR="00023118" w:rsidP="00023118" w:rsidRDefault="00023118" w14:paraId="158F15F7" w14:textId="77777777">
            <w:pPr>
              <w:pStyle w:val="MathsTableBullets"/>
              <w:numPr>
                <w:ilvl w:val="0"/>
                <w:numId w:val="0"/>
              </w:numPr>
              <w:rPr>
                <w:rFonts w:asciiTheme="minorHAnsi" w:hAnsiTheme="minorHAnsi" w:eastAsiaTheme="minorHAnsi" w:cstheme="minorHAnsi"/>
                <w:b/>
                <w:bCs/>
                <w:color w:val="1F3864" w:themeColor="accent1" w:themeShade="80"/>
                <w:sz w:val="22"/>
                <w:szCs w:val="22"/>
                <w:lang w:val="en-AU" w:eastAsia="en-US"/>
              </w:rPr>
            </w:pPr>
            <w:r w:rsidRPr="00FA605A">
              <w:rPr>
                <w:rFonts w:asciiTheme="minorHAnsi" w:hAnsiTheme="minorHAnsi" w:eastAsiaTheme="minorHAnsi" w:cstheme="minorHAnsi"/>
                <w:b/>
                <w:bCs/>
                <w:color w:val="1F3864" w:themeColor="accent1" w:themeShade="80"/>
                <w:sz w:val="22"/>
                <w:szCs w:val="22"/>
                <w:lang w:val="en-AU" w:eastAsia="en-US"/>
              </w:rPr>
              <w:t>Resources</w:t>
            </w:r>
          </w:p>
          <w:p w:rsidRPr="00FA605A" w:rsidR="00023118" w:rsidP="00023118" w:rsidRDefault="00023118" w14:paraId="7B38E56D" w14:textId="77777777">
            <w:pPr>
              <w:pStyle w:val="MathsTableHeading1"/>
              <w:spacing w:before="0" w:after="0" w:line="288" w:lineRule="auto"/>
              <w:rPr>
                <w:rFonts w:asciiTheme="minorHAnsi" w:hAnsiTheme="minorHAnsi" w:cstheme="minorHAnsi"/>
                <w:sz w:val="22"/>
                <w:szCs w:val="22"/>
              </w:rPr>
            </w:pPr>
          </w:p>
        </w:tc>
        <w:tc>
          <w:tcPr>
            <w:tcW w:w="12049" w:type="dxa"/>
            <w:tcBorders>
              <w:top w:val="single" w:color="auto" w:sz="4" w:space="0"/>
              <w:left w:val="single" w:color="auto" w:sz="4" w:space="0"/>
              <w:bottom w:val="single" w:color="auto" w:sz="4" w:space="0"/>
              <w:right w:val="single" w:color="auto" w:sz="4" w:space="0"/>
            </w:tcBorders>
            <w:tcMar/>
          </w:tcPr>
          <w:p w:rsidR="00AA44E0" w:rsidP="00BF5702" w:rsidRDefault="00AA44E0" w14:paraId="2F6CF9FC" w14:textId="6C524D4A">
            <w:pPr>
              <w:pStyle w:val="ListBullet"/>
              <w:numPr>
                <w:ilvl w:val="0"/>
                <w:numId w:val="9"/>
              </w:numPr>
              <w:rPr>
                <w:rFonts w:asciiTheme="minorHAnsi" w:hAnsiTheme="minorHAnsi" w:cstheme="minorHAnsi"/>
              </w:rPr>
            </w:pPr>
            <w:r>
              <w:rPr>
                <w:rFonts w:asciiTheme="minorHAnsi" w:hAnsiTheme="minorHAnsi" w:cstheme="minorHAnsi"/>
              </w:rPr>
              <w:t>Teacher’s slides</w:t>
            </w:r>
            <w:r w:rsidRPr="00C630FD">
              <w:rPr>
                <w:rFonts w:asciiTheme="minorHAnsi" w:hAnsiTheme="minorHAnsi" w:cstheme="minorHAnsi"/>
              </w:rPr>
              <w:t xml:space="preserve"> </w:t>
            </w:r>
            <w:r>
              <w:rPr>
                <w:rFonts w:asciiTheme="minorHAnsi" w:hAnsiTheme="minorHAnsi" w:cstheme="minorHAnsi"/>
              </w:rPr>
              <w:t>(PowerPoint)</w:t>
            </w:r>
          </w:p>
          <w:p w:rsidRPr="00656E9A" w:rsidR="008A535E" w:rsidP="00BF5702" w:rsidRDefault="008A535E" w14:paraId="3D13966E" w14:textId="090417F8">
            <w:pPr>
              <w:pStyle w:val="ListBullet"/>
              <w:numPr>
                <w:ilvl w:val="0"/>
                <w:numId w:val="9"/>
              </w:numPr>
              <w:rPr>
                <w:rFonts w:asciiTheme="minorHAnsi" w:hAnsiTheme="minorHAnsi" w:cstheme="minorHAnsi"/>
              </w:rPr>
            </w:pPr>
            <w:r w:rsidRPr="00C630FD">
              <w:rPr>
                <w:rFonts w:asciiTheme="minorHAnsi" w:hAnsiTheme="minorHAnsi" w:cstheme="minorHAnsi"/>
              </w:rPr>
              <w:t>Converting unit</w:t>
            </w:r>
            <w:r w:rsidR="00AA44E0">
              <w:rPr>
                <w:rFonts w:asciiTheme="minorHAnsi" w:hAnsiTheme="minorHAnsi" w:cstheme="minorHAnsi"/>
              </w:rPr>
              <w:t>s</w:t>
            </w:r>
            <w:r w:rsidRPr="00C630FD">
              <w:rPr>
                <w:rFonts w:asciiTheme="minorHAnsi" w:hAnsiTheme="minorHAnsi" w:cstheme="minorHAnsi"/>
              </w:rPr>
              <w:t xml:space="preserve"> of measure</w:t>
            </w:r>
            <w:r w:rsidR="00701AD0">
              <w:rPr>
                <w:rFonts w:asciiTheme="minorHAnsi" w:hAnsiTheme="minorHAnsi" w:cstheme="minorHAnsi"/>
              </w:rPr>
              <w:t>ment</w:t>
            </w:r>
            <w:r w:rsidR="006E77FA">
              <w:rPr>
                <w:rFonts w:asciiTheme="minorHAnsi" w:hAnsiTheme="minorHAnsi" w:cstheme="minorHAnsi"/>
              </w:rPr>
              <w:t xml:space="preserve"> sheet</w:t>
            </w:r>
            <w:r w:rsidRPr="00C630FD">
              <w:rPr>
                <w:rFonts w:asciiTheme="minorHAnsi" w:hAnsiTheme="minorHAnsi" w:cstheme="minorHAnsi"/>
              </w:rPr>
              <w:t xml:space="preserve"> </w:t>
            </w:r>
            <w:r w:rsidR="00AA44E0">
              <w:rPr>
                <w:rFonts w:asciiTheme="minorHAnsi" w:hAnsiTheme="minorHAnsi" w:cstheme="minorHAnsi"/>
              </w:rPr>
              <w:t>(Word)</w:t>
            </w:r>
          </w:p>
          <w:p w:rsidRPr="008A535E" w:rsidR="00023118" w:rsidP="00BF5702" w:rsidRDefault="008A535E" w14:paraId="6BE90FBC" w14:textId="21AE3A7E">
            <w:pPr>
              <w:pStyle w:val="ListParagraph"/>
              <w:numPr>
                <w:ilvl w:val="0"/>
                <w:numId w:val="9"/>
              </w:numPr>
              <w:spacing w:before="0" w:after="0" w:line="288" w:lineRule="auto"/>
              <w:rPr>
                <w:rFonts w:asciiTheme="minorHAnsi" w:hAnsiTheme="minorHAnsi" w:cstheme="minorHAnsi"/>
              </w:rPr>
            </w:pPr>
            <w:r w:rsidRPr="008A535E">
              <w:rPr>
                <w:rStyle w:val="Hyperlink"/>
                <w:color w:val="000000" w:themeColor="text1"/>
                <w:u w:val="none"/>
              </w:rPr>
              <w:t>Practice questions</w:t>
            </w:r>
            <w:r w:rsidR="00AA44E0">
              <w:rPr>
                <w:rStyle w:val="Hyperlink"/>
                <w:color w:val="000000" w:themeColor="text1"/>
                <w:u w:val="none"/>
              </w:rPr>
              <w:t xml:space="preserve">: </w:t>
            </w:r>
            <w:r w:rsidRPr="008A535E">
              <w:rPr>
                <w:rStyle w:val="Hyperlink"/>
                <w:color w:val="000000" w:themeColor="text1"/>
                <w:u w:val="none"/>
              </w:rPr>
              <w:t xml:space="preserve">Mild, </w:t>
            </w:r>
            <w:proofErr w:type="gramStart"/>
            <w:r w:rsidRPr="008A535E">
              <w:rPr>
                <w:rStyle w:val="Hyperlink"/>
                <w:color w:val="000000" w:themeColor="text1"/>
                <w:u w:val="none"/>
              </w:rPr>
              <w:t>Medium</w:t>
            </w:r>
            <w:proofErr w:type="gramEnd"/>
            <w:r w:rsidRPr="008A535E">
              <w:rPr>
                <w:rStyle w:val="Hyperlink"/>
                <w:color w:val="000000" w:themeColor="text1"/>
                <w:u w:val="none"/>
              </w:rPr>
              <w:t xml:space="preserve"> and Spicy</w:t>
            </w:r>
            <w:r w:rsidR="00AA44E0">
              <w:rPr>
                <w:rStyle w:val="Hyperlink"/>
                <w:color w:val="000000" w:themeColor="text1"/>
                <w:u w:val="none"/>
              </w:rPr>
              <w:t xml:space="preserve"> </w:t>
            </w:r>
            <w:r w:rsidR="00AA44E0">
              <w:rPr>
                <w:rStyle w:val="Hyperlink"/>
                <w:color w:val="000000" w:themeColor="text1"/>
              </w:rPr>
              <w:t>(Word)</w:t>
            </w: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787AA9" w:rsidTr="00FA605A" w14:paraId="154AE397" w14:textId="77777777">
        <w:tc>
          <w:tcPr>
            <w:tcW w:w="2405" w:type="dxa"/>
          </w:tcPr>
          <w:p w:rsidRPr="00FA605A" w:rsidR="00787AA9" w:rsidP="00787AA9" w:rsidRDefault="00787AA9" w14:paraId="62677814"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rsidRPr="00FA605A" w:rsidR="00787AA9" w:rsidP="005B44A0" w:rsidRDefault="00362C0B" w14:paraId="36768B7B" w14:textId="38195340">
            <w:pPr>
              <w:pStyle w:val="ListBullet"/>
              <w:numPr>
                <w:ilvl w:val="0"/>
                <w:numId w:val="0"/>
              </w:numPr>
              <w:spacing w:before="120" w:line="240" w:lineRule="auto"/>
              <w:contextualSpacing w:val="0"/>
              <w:rPr>
                <w:rFonts w:asciiTheme="minorHAnsi" w:hAnsiTheme="minorHAnsi" w:cstheme="minorHAnsi"/>
              </w:rPr>
            </w:pPr>
            <w:r>
              <w:rPr>
                <w:rFonts w:eastAsiaTheme="minorHAnsi"/>
                <w:lang w:val="en-AU" w:eastAsia="en-US"/>
              </w:rPr>
              <w:t xml:space="preserve">Students </w:t>
            </w:r>
            <w:r w:rsidRPr="00DA443E" w:rsidR="00787AA9">
              <w:rPr>
                <w:rFonts w:eastAsiaTheme="minorHAnsi"/>
                <w:lang w:val="en-AU" w:eastAsia="en-US"/>
              </w:rPr>
              <w:t>use all 4 operations with decimals and connect decimal representations of measurements to the metric system</w:t>
            </w:r>
            <w:r w:rsidR="005B44A0">
              <w:rPr>
                <w:rFonts w:eastAsiaTheme="minorHAnsi"/>
                <w:lang w:val="en-AU" w:eastAsia="en-US"/>
              </w:rPr>
              <w:t xml:space="preserve">. </w:t>
            </w:r>
            <w:r w:rsidRPr="00DA443E" w:rsidR="00787AA9">
              <w:t xml:space="preserve">Students convert between common units of length, </w:t>
            </w:r>
            <w:proofErr w:type="gramStart"/>
            <w:r w:rsidRPr="00DA443E" w:rsidR="00787AA9">
              <w:t>mass</w:t>
            </w:r>
            <w:proofErr w:type="gramEnd"/>
            <w:r w:rsidRPr="00DA443E" w:rsidR="00787AA9">
              <w:t xml:space="preserve"> and capacity. </w:t>
            </w:r>
          </w:p>
        </w:tc>
      </w:tr>
      <w:tr w:rsidRPr="00FA605A" w:rsidR="00D44D0A" w:rsidTr="00FA605A" w14:paraId="40258A74" w14:textId="77777777">
        <w:tc>
          <w:tcPr>
            <w:tcW w:w="2405" w:type="dxa"/>
          </w:tcPr>
          <w:p w:rsidRPr="00FA605A" w:rsidR="00D44D0A" w:rsidP="00D44D0A" w:rsidRDefault="00D44D0A" w14:paraId="7509D093"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rsidRPr="00362C0B" w:rsidR="00D44D0A" w:rsidP="00362C0B" w:rsidRDefault="00D44D0A" w14:paraId="2AEF25B3" w14:textId="1E65C98C">
            <w:pPr>
              <w:spacing w:before="0" w:after="0" w:line="288" w:lineRule="auto"/>
              <w:rPr>
                <w:rFonts w:asciiTheme="minorHAnsi" w:hAnsiTheme="minorHAnsi" w:cstheme="minorHAnsi"/>
              </w:rPr>
            </w:pPr>
            <w:r>
              <w:t>C</w:t>
            </w:r>
            <w:r w:rsidRPr="00913940">
              <w:t>onvert between common metric units of length, mass and capacity; choose and use decimal representations of metric measurements relevant to the context of a problem</w:t>
            </w:r>
            <w:r w:rsidR="00362C0B">
              <w:t xml:space="preserve">. </w:t>
            </w:r>
            <w:hyperlink w:history="1" r:id="rId13">
              <w:r w:rsidRPr="00795B9B" w:rsidR="00362C0B">
                <w:rPr>
                  <w:rStyle w:val="Hyperlink"/>
                </w:rPr>
                <w:t>AC9M6N06</w:t>
              </w:r>
            </w:hyperlink>
            <w:r w:rsidRPr="00362C0B">
              <w:t xml:space="preserve"> </w:t>
            </w:r>
          </w:p>
          <w:p w:rsidRPr="00FA605A" w:rsidR="00D44D0A" w:rsidP="00D44D0A" w:rsidRDefault="00D44D0A" w14:paraId="14938480" w14:textId="57978218">
            <w:pPr>
              <w:spacing w:before="0" w:after="0" w:line="288" w:lineRule="auto"/>
              <w:rPr>
                <w:rFonts w:asciiTheme="minorHAnsi" w:hAnsiTheme="minorHAnsi" w:cstheme="minorHAnsi"/>
              </w:rPr>
            </w:pPr>
            <w:r>
              <w:t>M</w:t>
            </w:r>
            <w:r w:rsidRPr="00603D4B">
              <w:t>ultiply and divide decimals by multiples of powers of 10 without a calculator, applying knowledge of place value and proficiency with multiplication facts; using estimation and rounding to check the reasonableness of answers</w:t>
            </w:r>
            <w:r w:rsidR="00362C0B">
              <w:t xml:space="preserve">. </w:t>
            </w:r>
            <w:hyperlink w:history="1" r:id="rId14">
              <w:r w:rsidRPr="00C51EA2" w:rsidR="00362C0B">
                <w:rPr>
                  <w:rStyle w:val="Hyperlink"/>
                </w:rPr>
                <w:t xml:space="preserve">AC9M6M01 </w:t>
              </w:r>
            </w:hyperlink>
          </w:p>
        </w:tc>
      </w:tr>
      <w:tr w:rsidRPr="00FA605A" w:rsidR="00381BFB" w:rsidTr="00FA605A" w14:paraId="5B889531" w14:textId="77777777">
        <w:trPr>
          <w:trHeight w:val="975"/>
        </w:trPr>
        <w:tc>
          <w:tcPr>
            <w:tcW w:w="2405" w:type="dxa"/>
          </w:tcPr>
          <w:p w:rsidRPr="00FA605A" w:rsidR="00381BFB" w:rsidP="00381BFB" w:rsidRDefault="00381BFB" w14:paraId="68961FFC" w14:textId="77777777">
            <w:pPr>
              <w:pStyle w:val="MathsTableHeading1"/>
              <w:spacing w:before="0" w:after="0" w:line="288" w:lineRule="auto"/>
              <w:rPr>
                <w:rFonts w:asciiTheme="minorHAnsi" w:hAnsiTheme="minorHAnsi" w:cstheme="minorHAnsi"/>
                <w:sz w:val="22"/>
                <w:szCs w:val="22"/>
              </w:rPr>
            </w:pPr>
            <w:bookmarkStart w:name="_Hlk148712599" w:id="0"/>
            <w:r w:rsidRPr="00FA605A">
              <w:rPr>
                <w:rFonts w:asciiTheme="minorHAnsi" w:hAnsiTheme="minorHAnsi" w:cstheme="minorHAnsi"/>
                <w:sz w:val="22"/>
                <w:szCs w:val="22"/>
              </w:rPr>
              <w:t>General capabilities</w:t>
            </w:r>
          </w:p>
          <w:bookmarkEnd w:id="0"/>
          <w:p w:rsidRPr="00FA605A" w:rsidR="00381BFB" w:rsidP="00381BFB" w:rsidRDefault="00381BFB" w14:paraId="7B3D6612" w14:textId="6256087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rsidRPr="000C7971" w:rsidR="00381BFB" w:rsidP="00381BFB" w:rsidRDefault="00381BFB" w14:paraId="388A4052" w14:textId="4A88AFFB">
            <w:pPr>
              <w:pStyle w:val="MathsTableBullets"/>
              <w:numPr>
                <w:ilvl w:val="0"/>
                <w:numId w:val="0"/>
              </w:numPr>
              <w:rPr>
                <w:rStyle w:val="Hyperlink"/>
                <w:sz w:val="22"/>
                <w:szCs w:val="22"/>
                <w:lang w:val="en-AU"/>
              </w:rPr>
            </w:pPr>
            <w:r w:rsidRPr="000C7971">
              <w:rPr>
                <w:sz w:val="22"/>
                <w:szCs w:val="22"/>
                <w:lang w:val="en-AU"/>
              </w:rPr>
              <w:t>General capabilities</w:t>
            </w:r>
          </w:p>
          <w:p w:rsidRPr="00041749" w:rsidR="00041749" w:rsidP="00381BFB" w:rsidRDefault="00041749" w14:paraId="78BC1639" w14:textId="7222F5E1">
            <w:pPr>
              <w:pStyle w:val="MathsTableBullets"/>
              <w:numPr>
                <w:ilvl w:val="0"/>
                <w:numId w:val="0"/>
              </w:numPr>
              <w:rPr>
                <w:rFonts w:eastAsiaTheme="minorHAnsi"/>
                <w:sz w:val="28"/>
                <w:szCs w:val="28"/>
                <w:lang w:val="en-AU" w:eastAsia="en-US"/>
              </w:rPr>
            </w:pPr>
            <w:r w:rsidRPr="00041749">
              <w:rPr>
                <w:rFonts w:eastAsiaTheme="minorHAnsi"/>
                <w:sz w:val="22"/>
                <w:szCs w:val="22"/>
                <w:lang w:eastAsia="en-US"/>
              </w:rPr>
              <w:t>Numeracy</w:t>
            </w:r>
          </w:p>
          <w:p w:rsidR="00381BFB" w:rsidP="00381BFB" w:rsidRDefault="00381BFB" w14:paraId="2AD26EB8" w14:textId="3B16E3FC">
            <w:pPr>
              <w:pStyle w:val="ListBullet"/>
            </w:pPr>
            <w:r w:rsidRPr="00971BF2">
              <w:t xml:space="preserve">Number and place value </w:t>
            </w:r>
            <w:r w:rsidR="00041749">
              <w:t>(</w:t>
            </w:r>
            <w:hyperlink w:history="1" r:id="rId15">
              <w:r w:rsidRPr="00041749">
                <w:rPr>
                  <w:rStyle w:val="Hyperlink"/>
                </w:rPr>
                <w:t>Level 9</w:t>
              </w:r>
            </w:hyperlink>
            <w:r w:rsidR="00041749">
              <w:t>)</w:t>
            </w:r>
          </w:p>
          <w:p w:rsidRPr="007C29AE" w:rsidR="00381BFB" w:rsidP="00381BFB" w:rsidRDefault="00381BFB" w14:paraId="65EE5605" w14:textId="21B05982">
            <w:pPr>
              <w:pStyle w:val="ListBullet"/>
            </w:pPr>
            <w:r w:rsidRPr="003133AA">
              <w:t>Understanding units of measurement</w:t>
            </w:r>
            <w:r w:rsidR="00041749">
              <w:t xml:space="preserve"> (</w:t>
            </w:r>
            <w:hyperlink w:history="1" r:id="rId16">
              <w:r w:rsidRPr="00041749">
                <w:rPr>
                  <w:rStyle w:val="Hyperlink"/>
                </w:rPr>
                <w:t>Level 8</w:t>
              </w:r>
            </w:hyperlink>
            <w:r w:rsidR="00041749">
              <w:t>)</w:t>
            </w:r>
          </w:p>
          <w:p w:rsidRPr="00971BF2" w:rsidR="00381BFB" w:rsidP="00381BFB" w:rsidRDefault="00381BFB" w14:paraId="0366DB1B" w14:textId="77777777">
            <w:pPr>
              <w:pStyle w:val="MathsTableBullets"/>
              <w:numPr>
                <w:ilvl w:val="0"/>
                <w:numId w:val="0"/>
              </w:numPr>
              <w:spacing w:before="120"/>
              <w:contextualSpacing w:val="0"/>
              <w:rPr>
                <w:sz w:val="22"/>
                <w:szCs w:val="22"/>
                <w:lang w:val="en-AU"/>
              </w:rPr>
            </w:pPr>
            <w:r w:rsidRPr="00971BF2">
              <w:rPr>
                <w:sz w:val="22"/>
                <w:szCs w:val="22"/>
                <w:lang w:val="en-AU"/>
              </w:rPr>
              <w:t>Cross</w:t>
            </w:r>
            <w:r>
              <w:rPr>
                <w:sz w:val="22"/>
                <w:szCs w:val="22"/>
                <w:lang w:val="en-AU"/>
              </w:rPr>
              <w:t>-c</w:t>
            </w:r>
            <w:r w:rsidRPr="00971BF2">
              <w:rPr>
                <w:sz w:val="22"/>
                <w:szCs w:val="22"/>
                <w:lang w:val="en-AU"/>
              </w:rPr>
              <w:t>urricul</w:t>
            </w:r>
            <w:r>
              <w:rPr>
                <w:sz w:val="22"/>
                <w:szCs w:val="22"/>
                <w:lang w:val="en-AU"/>
              </w:rPr>
              <w:t>um</w:t>
            </w:r>
            <w:r w:rsidRPr="00971BF2">
              <w:rPr>
                <w:sz w:val="22"/>
                <w:szCs w:val="22"/>
                <w:lang w:val="en-AU"/>
              </w:rPr>
              <w:t xml:space="preserve"> </w:t>
            </w:r>
            <w:r>
              <w:rPr>
                <w:sz w:val="22"/>
                <w:szCs w:val="22"/>
                <w:lang w:val="en-AU"/>
              </w:rPr>
              <w:t>p</w:t>
            </w:r>
            <w:r w:rsidRPr="00971BF2">
              <w:rPr>
                <w:sz w:val="22"/>
                <w:szCs w:val="22"/>
                <w:lang w:val="en-AU"/>
              </w:rPr>
              <w:t>riorities</w:t>
            </w:r>
          </w:p>
          <w:p w:rsidRPr="00971BF2" w:rsidR="00381BFB" w:rsidP="00381BFB" w:rsidRDefault="00381BFB" w14:paraId="1BF053C2" w14:textId="09C534DE">
            <w:pPr>
              <w:pStyle w:val="ListBullet"/>
              <w:rPr>
                <w:b/>
                <w:bCs/>
                <w:u w:val="single"/>
                <w:lang w:val="en-AU"/>
              </w:rPr>
            </w:pPr>
            <w:r w:rsidRPr="00041749">
              <w:rPr>
                <w:lang w:val="en-AU"/>
              </w:rPr>
              <w:t>Sustainability</w:t>
            </w:r>
            <w:r w:rsidRPr="00971BF2">
              <w:rPr>
                <w:lang w:val="en-AU"/>
              </w:rPr>
              <w:t xml:space="preserve"> (</w:t>
            </w:r>
            <w:hyperlink w:history="1" r:id="rId17">
              <w:r w:rsidRPr="00041749">
                <w:rPr>
                  <w:rStyle w:val="Hyperlink"/>
                  <w:lang w:val="en-AU"/>
                </w:rPr>
                <w:t>SF2</w:t>
              </w:r>
            </w:hyperlink>
            <w:r w:rsidRPr="00971BF2">
              <w:rPr>
                <w:lang w:val="en-AU"/>
              </w:rPr>
              <w:t>)</w:t>
            </w:r>
          </w:p>
          <w:p w:rsidRPr="00FA605A" w:rsidR="00381BFB" w:rsidP="00381BFB" w:rsidRDefault="00381BFB" w14:paraId="725F5249" w14:textId="2E15FFF8">
            <w:pPr>
              <w:spacing w:before="0" w:after="0" w:line="288" w:lineRule="auto"/>
              <w:rPr>
                <w:rFonts w:asciiTheme="minorHAnsi" w:hAnsiTheme="minorHAnsi" w:cstheme="minorHAnsi"/>
              </w:rPr>
            </w:pPr>
          </w:p>
        </w:tc>
      </w:tr>
      <w:tr w:rsidRPr="00FA605A" w:rsidR="0017241F" w:rsidTr="00FA605A" w14:paraId="657D6321" w14:textId="77777777">
        <w:tc>
          <w:tcPr>
            <w:tcW w:w="2405" w:type="dxa"/>
          </w:tcPr>
          <w:p w:rsidRPr="00FA605A" w:rsidR="0017241F" w:rsidP="0017241F" w:rsidRDefault="0017241F" w14:paraId="2E3FE07D"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rsidRPr="00FA605A" w:rsidR="0017241F" w:rsidP="0017241F" w:rsidRDefault="0017241F" w14:paraId="6393DD1F" w14:textId="77777777">
            <w:pPr>
              <w:pStyle w:val="MathsTableBodyText"/>
              <w:spacing w:before="0" w:line="288" w:lineRule="auto"/>
              <w:rPr>
                <w:rFonts w:asciiTheme="minorHAnsi" w:hAnsiTheme="minorHAnsi" w:cstheme="minorHAnsi"/>
                <w:sz w:val="22"/>
              </w:rPr>
            </w:pPr>
          </w:p>
        </w:tc>
        <w:tc>
          <w:tcPr>
            <w:tcW w:w="12126" w:type="dxa"/>
          </w:tcPr>
          <w:p w:rsidRPr="00E00D90" w:rsidR="00E00D90" w:rsidP="00E00D90" w:rsidRDefault="00E00D90" w14:paraId="7938A5E1" w14:textId="77777777">
            <w:pPr>
              <w:pStyle w:val="MathsTableBullets"/>
              <w:numPr>
                <w:ilvl w:val="0"/>
                <w:numId w:val="0"/>
              </w:numPr>
              <w:rPr>
                <w:rFonts w:eastAsiaTheme="minorHAnsi"/>
                <w:sz w:val="22"/>
                <w:szCs w:val="22"/>
                <w:lang w:eastAsia="en-US"/>
              </w:rPr>
            </w:pPr>
            <w:r w:rsidRPr="00E00D90">
              <w:rPr>
                <w:rFonts w:eastAsiaTheme="minorHAnsi"/>
                <w:sz w:val="22"/>
                <w:szCs w:val="22"/>
                <w:lang w:eastAsia="en-US"/>
              </w:rPr>
              <w:t>Some students may:</w:t>
            </w:r>
          </w:p>
          <w:p w:rsidRPr="00E00D90" w:rsidR="00E00D90" w:rsidP="00E00D90" w:rsidRDefault="00E00D90" w14:paraId="0D409550" w14:textId="22610F29">
            <w:pPr>
              <w:pStyle w:val="MathsTableBullets"/>
              <w:numPr>
                <w:ilvl w:val="0"/>
                <w:numId w:val="35"/>
              </w:numPr>
              <w:rPr>
                <w:rFonts w:eastAsiaTheme="minorHAnsi"/>
                <w:sz w:val="22"/>
                <w:szCs w:val="22"/>
                <w:lang w:eastAsia="en-US"/>
              </w:rPr>
            </w:pPr>
            <w:r w:rsidRPr="00E00D90">
              <w:rPr>
                <w:rFonts w:eastAsiaTheme="minorHAnsi"/>
                <w:sz w:val="22"/>
                <w:szCs w:val="22"/>
                <w:lang w:eastAsia="en-US"/>
              </w:rPr>
              <w:t xml:space="preserve">be challenged reading, speaking and interpreting numbers up to and beyond a </w:t>
            </w:r>
            <w:proofErr w:type="gramStart"/>
            <w:r w:rsidRPr="00E00D90">
              <w:rPr>
                <w:rFonts w:eastAsiaTheme="minorHAnsi"/>
                <w:sz w:val="22"/>
                <w:szCs w:val="22"/>
                <w:lang w:eastAsia="en-US"/>
              </w:rPr>
              <w:t>million</w:t>
            </w:r>
            <w:proofErr w:type="gramEnd"/>
          </w:p>
          <w:p w:rsidRPr="00E00D90" w:rsidR="00E00D90" w:rsidP="00E00D90" w:rsidRDefault="00E00D90" w14:paraId="01ACD92F" w14:textId="50C67BA9">
            <w:pPr>
              <w:pStyle w:val="MathsTableBullets"/>
              <w:numPr>
                <w:ilvl w:val="0"/>
                <w:numId w:val="35"/>
              </w:numPr>
              <w:rPr>
                <w:rFonts w:eastAsiaTheme="minorHAnsi"/>
                <w:sz w:val="22"/>
                <w:szCs w:val="22"/>
                <w:lang w:eastAsia="en-US"/>
              </w:rPr>
            </w:pPr>
            <w:r w:rsidRPr="00E00D90">
              <w:rPr>
                <w:rFonts w:eastAsiaTheme="minorHAnsi"/>
                <w:sz w:val="22"/>
                <w:szCs w:val="22"/>
                <w:lang w:eastAsia="en-US"/>
              </w:rPr>
              <w:t xml:space="preserve">be less proficient working with decimals up to </w:t>
            </w:r>
            <w:proofErr w:type="gramStart"/>
            <w:r w:rsidRPr="00E00D90">
              <w:rPr>
                <w:rFonts w:eastAsiaTheme="minorHAnsi"/>
                <w:sz w:val="22"/>
                <w:szCs w:val="22"/>
                <w:lang w:eastAsia="en-US"/>
              </w:rPr>
              <w:t>thousandths</w:t>
            </w:r>
            <w:proofErr w:type="gramEnd"/>
          </w:p>
          <w:p w:rsidRPr="00E00D90" w:rsidR="0017241F" w:rsidP="00E00D90" w:rsidRDefault="00E00D90" w14:paraId="473F2B55" w14:textId="544EC3EC">
            <w:pPr>
              <w:pStyle w:val="MathsTableBullets"/>
              <w:numPr>
                <w:ilvl w:val="0"/>
                <w:numId w:val="35"/>
              </w:numPr>
              <w:rPr>
                <w:rFonts w:eastAsiaTheme="minorHAnsi"/>
                <w:sz w:val="22"/>
                <w:szCs w:val="22"/>
                <w:lang w:eastAsia="en-US"/>
              </w:rPr>
            </w:pPr>
            <w:r w:rsidRPr="00E00D90">
              <w:rPr>
                <w:rFonts w:eastAsiaTheme="minorHAnsi"/>
                <w:sz w:val="22"/>
                <w:szCs w:val="22"/>
                <w:lang w:eastAsia="en-US"/>
              </w:rPr>
              <w:t>have difficulty understanding that the measurement number will get smaller when converting from a smaller unit of measure (e.g. mL) to a larger unit of measure (e.g. L), and vice versa.</w:t>
            </w:r>
          </w:p>
        </w:tc>
      </w:tr>
      <w:tr w:rsidRPr="00FA605A" w:rsidR="00FC2610" w:rsidTr="00FA605A" w14:paraId="4643E3D8" w14:textId="77777777">
        <w:tc>
          <w:tcPr>
            <w:tcW w:w="2405" w:type="dxa"/>
          </w:tcPr>
          <w:p w:rsidRPr="00FA605A" w:rsidR="00FC2610" w:rsidP="00FC2610" w:rsidRDefault="00FC2610" w14:paraId="1650D962"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rsidRPr="00FA605A" w:rsidR="00FC2610" w:rsidP="00FC2610" w:rsidRDefault="00FC2610" w14:paraId="36B049C3" w14:textId="77777777">
            <w:pPr>
              <w:pStyle w:val="MathsTableBodyText"/>
              <w:spacing w:before="0" w:line="288" w:lineRule="auto"/>
              <w:rPr>
                <w:rFonts w:asciiTheme="minorHAnsi" w:hAnsiTheme="minorHAnsi" w:cstheme="minorHAnsi"/>
                <w:sz w:val="22"/>
              </w:rPr>
            </w:pPr>
          </w:p>
        </w:tc>
        <w:tc>
          <w:tcPr>
            <w:tcW w:w="12126" w:type="dxa"/>
          </w:tcPr>
          <w:p w:rsidRPr="00FC2610" w:rsidR="00FC2610" w:rsidP="00BF5702" w:rsidRDefault="00FC2610" w14:paraId="7CE890DE" w14:textId="77777777">
            <w:pPr>
              <w:pStyle w:val="ListBullet"/>
              <w:numPr>
                <w:ilvl w:val="0"/>
                <w:numId w:val="10"/>
              </w:numPr>
            </w:pPr>
            <w:r w:rsidRPr="00FC2610">
              <w:t>Questioning</w:t>
            </w:r>
          </w:p>
          <w:p w:rsidRPr="00FC2610" w:rsidR="00FC2610" w:rsidP="00BF5702" w:rsidRDefault="00FC2610" w14:paraId="010AA0FE" w14:textId="77777777">
            <w:pPr>
              <w:pStyle w:val="ListBullet"/>
              <w:numPr>
                <w:ilvl w:val="0"/>
                <w:numId w:val="10"/>
              </w:numPr>
            </w:pPr>
            <w:r w:rsidRPr="00FC2610">
              <w:t xml:space="preserve">Explicit teaching </w:t>
            </w:r>
          </w:p>
          <w:p w:rsidRPr="00FC2610" w:rsidR="00FC2610" w:rsidP="00BF5702" w:rsidRDefault="00FC2610" w14:paraId="240A8A6B" w14:textId="0FCEEBFF">
            <w:pPr>
              <w:pStyle w:val="MathsTableBullets"/>
              <w:numPr>
                <w:ilvl w:val="0"/>
                <w:numId w:val="10"/>
              </w:numPr>
              <w:tabs>
                <w:tab w:val="left" w:pos="1845"/>
              </w:tabs>
              <w:rPr>
                <w:rFonts w:asciiTheme="minorHAnsi" w:hAnsiTheme="minorHAnsi" w:cstheme="minorHAnsi"/>
                <w:bCs/>
                <w:color w:val="auto"/>
                <w:sz w:val="22"/>
                <w:szCs w:val="22"/>
              </w:rPr>
            </w:pPr>
            <w:r w:rsidRPr="00FC2610">
              <w:rPr>
                <w:sz w:val="22"/>
                <w:szCs w:val="22"/>
              </w:rPr>
              <w:t>Differentiated teaching</w:t>
            </w:r>
          </w:p>
        </w:tc>
      </w:tr>
    </w:tbl>
    <w:p w:rsidR="00BC6D78" w:rsidP="00236E88" w:rsidRDefault="00BC6D78" w14:paraId="6CB5DCDE" w14:textId="024A2312">
      <w:pPr>
        <w:pStyle w:val="MathsHeading1"/>
      </w:pPr>
      <w:r>
        <w:t>Lesson structure</w:t>
      </w:r>
    </w:p>
    <w:tbl>
      <w:tblPr>
        <w:tblStyle w:val="TableGrid"/>
        <w:tblW w:w="14451" w:type="dxa"/>
        <w:tblLook w:val="04A0" w:firstRow="1" w:lastRow="0" w:firstColumn="1" w:lastColumn="0" w:noHBand="0" w:noVBand="1"/>
      </w:tblPr>
      <w:tblGrid>
        <w:gridCol w:w="1296"/>
        <w:gridCol w:w="13155"/>
      </w:tblGrid>
      <w:tr w:rsidRPr="00FA605A" w:rsidR="00BF5702" w:rsidTr="00362C0B" w14:paraId="61223D29" w14:textId="77777777">
        <w:tc>
          <w:tcPr>
            <w:tcW w:w="1296" w:type="dxa"/>
          </w:tcPr>
          <w:p w:rsidRPr="00FA605A" w:rsidR="00BF5702" w:rsidP="00BF5702" w:rsidRDefault="00BF5702" w14:paraId="489A3E38" w14:textId="6276CAAC">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rsidRPr="00FA605A" w:rsidR="00BF5702" w:rsidP="00BF5702" w:rsidRDefault="00BF5702" w14:paraId="6051B592" w14:textId="10542F0E">
            <w:pPr>
              <w:pStyle w:val="MathsTableBullets"/>
              <w:numPr>
                <w:ilvl w:val="0"/>
                <w:numId w:val="0"/>
              </w:numPr>
              <w:rPr>
                <w:rFonts w:asciiTheme="minorHAnsi" w:hAnsiTheme="minorHAnsi" w:cstheme="minorHAnsi"/>
                <w:sz w:val="22"/>
                <w:szCs w:val="22"/>
              </w:rPr>
            </w:pPr>
            <w:r>
              <w:t xml:space="preserve">10 </w:t>
            </w:r>
            <w:r w:rsidRPr="00FA605A">
              <w:rPr>
                <w:rFonts w:asciiTheme="minorHAnsi" w:hAnsiTheme="minorHAnsi" w:cstheme="minorHAnsi"/>
                <w:sz w:val="22"/>
                <w:szCs w:val="22"/>
              </w:rPr>
              <w:t>mins</w:t>
            </w:r>
          </w:p>
        </w:tc>
        <w:tc>
          <w:tcPr>
            <w:tcW w:w="13155" w:type="dxa"/>
          </w:tcPr>
          <w:p w:rsidR="00BF5702" w:rsidP="000C7971" w:rsidRDefault="00BF5702" w14:paraId="40C2985B" w14:textId="2C342632">
            <w:pPr>
              <w:pStyle w:val="ListBullet"/>
              <w:ind w:left="0"/>
            </w:pPr>
            <w:r>
              <w:t>Introduce the lesson theme by asking students to think about objects that have the following units of measure</w:t>
            </w:r>
            <w:r w:rsidR="00701AD0">
              <w:t>ment</w:t>
            </w:r>
            <w:r>
              <w:t xml:space="preserve"> for capacity: </w:t>
            </w:r>
            <w:proofErr w:type="spellStart"/>
            <w:r>
              <w:t>millilitres</w:t>
            </w:r>
            <w:proofErr w:type="spellEnd"/>
            <w:r>
              <w:t xml:space="preserve"> (mL), </w:t>
            </w:r>
            <w:proofErr w:type="spellStart"/>
            <w:r>
              <w:t>litres</w:t>
            </w:r>
            <w:proofErr w:type="spellEnd"/>
            <w:r>
              <w:t xml:space="preserve"> (L), </w:t>
            </w:r>
            <w:proofErr w:type="spellStart"/>
            <w:r>
              <w:t>kilolitres</w:t>
            </w:r>
            <w:proofErr w:type="spellEnd"/>
            <w:r>
              <w:t xml:space="preserve"> (</w:t>
            </w:r>
            <w:proofErr w:type="spellStart"/>
            <w:r>
              <w:t>kL</w:t>
            </w:r>
            <w:proofErr w:type="spellEnd"/>
            <w:r>
              <w:t xml:space="preserve">) and </w:t>
            </w:r>
            <w:proofErr w:type="spellStart"/>
            <w:r>
              <w:t>megalitres</w:t>
            </w:r>
            <w:proofErr w:type="spellEnd"/>
            <w:r>
              <w:t xml:space="preserve"> (ML).</w:t>
            </w:r>
          </w:p>
          <w:p w:rsidR="00BF5702" w:rsidP="000C7971" w:rsidRDefault="00BF5702" w14:paraId="045BB068" w14:textId="0A8EE8AF">
            <w:pPr>
              <w:pStyle w:val="ListBullet"/>
              <w:numPr>
                <w:ilvl w:val="0"/>
                <w:numId w:val="12"/>
              </w:numPr>
              <w:ind w:left="380"/>
              <w:rPr>
                <w:rFonts w:asciiTheme="minorHAnsi" w:hAnsiTheme="minorHAnsi" w:cstheme="minorHAnsi"/>
                <w:lang w:val="en-AU"/>
              </w:rPr>
            </w:pPr>
            <w:r w:rsidRPr="00E73025">
              <w:rPr>
                <w:rFonts w:asciiTheme="minorHAnsi" w:hAnsiTheme="minorHAnsi" w:cstheme="minorHAnsi"/>
                <w:lang w:val="en-AU"/>
              </w:rPr>
              <w:t xml:space="preserve">Project </w:t>
            </w:r>
            <w:r w:rsidRPr="00651DCD" w:rsidR="00651DCD">
              <w:rPr>
                <w:rFonts w:asciiTheme="minorHAnsi" w:hAnsiTheme="minorHAnsi" w:cstheme="minorHAnsi"/>
                <w:lang w:val="en-AU"/>
              </w:rPr>
              <w:t>s</w:t>
            </w:r>
            <w:r w:rsidRPr="00651DCD">
              <w:rPr>
                <w:rFonts w:asciiTheme="minorHAnsi" w:hAnsiTheme="minorHAnsi" w:cstheme="minorHAnsi"/>
                <w:lang w:val="en-AU"/>
              </w:rPr>
              <w:t>lide 4</w:t>
            </w:r>
            <w:r w:rsidRPr="00E73025">
              <w:rPr>
                <w:rFonts w:asciiTheme="minorHAnsi" w:hAnsiTheme="minorHAnsi" w:cstheme="minorHAnsi"/>
                <w:lang w:val="en-AU"/>
              </w:rPr>
              <w:t xml:space="preserve"> of the </w:t>
            </w:r>
            <w:r w:rsidR="00651DCD">
              <w:rPr>
                <w:rFonts w:asciiTheme="minorHAnsi" w:hAnsiTheme="minorHAnsi" w:cstheme="minorHAnsi"/>
                <w:lang w:val="en-AU"/>
              </w:rPr>
              <w:t>teacher’s slides.</w:t>
            </w:r>
          </w:p>
          <w:p w:rsidR="00BF5702" w:rsidP="000C7971" w:rsidRDefault="00BF5702" w14:paraId="4C8B34FC" w14:textId="58C7059A">
            <w:pPr>
              <w:pStyle w:val="ListBullet"/>
              <w:numPr>
                <w:ilvl w:val="0"/>
                <w:numId w:val="0"/>
              </w:numPr>
              <w:ind w:left="380"/>
              <w:rPr>
                <w:rFonts w:asciiTheme="minorHAnsi" w:hAnsiTheme="minorHAnsi" w:cstheme="minorHAnsi"/>
                <w:lang w:val="en-AU"/>
              </w:rPr>
            </w:pPr>
            <w:r>
              <w:rPr>
                <w:rFonts w:asciiTheme="minorHAnsi" w:hAnsiTheme="minorHAnsi" w:cstheme="minorHAnsi"/>
                <w:lang w:val="en-AU"/>
              </w:rPr>
              <w:t xml:space="preserve">Ask students to write down examples of objects that they think might have the 4 listed units of </w:t>
            </w:r>
            <w:proofErr w:type="spellStart"/>
            <w:r>
              <w:rPr>
                <w:rFonts w:asciiTheme="minorHAnsi" w:hAnsiTheme="minorHAnsi" w:cstheme="minorHAnsi"/>
                <w:lang w:val="en-AU"/>
              </w:rPr>
              <w:t>measure</w:t>
            </w:r>
            <w:r w:rsidR="00701AD0">
              <w:rPr>
                <w:rFonts w:asciiTheme="minorHAnsi" w:hAnsiTheme="minorHAnsi" w:cstheme="minorHAnsi"/>
                <w:lang w:val="en-AU"/>
              </w:rPr>
              <w:t>m</w:t>
            </w:r>
            <w:r w:rsidR="00701AD0">
              <w:rPr>
                <w:rFonts w:asciiTheme="minorHAnsi" w:hAnsiTheme="minorHAnsi" w:cstheme="minorHAnsi"/>
              </w:rPr>
              <w:t>ent</w:t>
            </w:r>
            <w:proofErr w:type="spellEnd"/>
            <w:r>
              <w:rPr>
                <w:rFonts w:asciiTheme="minorHAnsi" w:hAnsiTheme="minorHAnsi" w:cstheme="minorHAnsi"/>
                <w:lang w:val="en-AU"/>
              </w:rPr>
              <w:t xml:space="preserve">. </w:t>
            </w:r>
          </w:p>
          <w:p w:rsidR="00BF5702" w:rsidP="000C7971" w:rsidRDefault="00BF5702" w14:paraId="137C9206" w14:textId="77777777">
            <w:pPr>
              <w:pStyle w:val="ListBullet"/>
              <w:numPr>
                <w:ilvl w:val="0"/>
                <w:numId w:val="0"/>
              </w:numPr>
              <w:ind w:left="380"/>
              <w:rPr>
                <w:rFonts w:asciiTheme="minorHAnsi" w:hAnsiTheme="minorHAnsi" w:cstheme="minorHAnsi"/>
                <w:lang w:val="en-AU"/>
              </w:rPr>
            </w:pPr>
            <w:r>
              <w:rPr>
                <w:rFonts w:asciiTheme="minorHAnsi" w:hAnsiTheme="minorHAnsi" w:cstheme="minorHAnsi"/>
                <w:lang w:val="en-AU"/>
              </w:rPr>
              <w:t>Images of relevant objects have been included on the slide as a hint.</w:t>
            </w:r>
          </w:p>
          <w:p w:rsidRPr="00521A88" w:rsidR="00BF5702" w:rsidP="000C7971" w:rsidRDefault="00BF5702" w14:paraId="2CFAA7EE" w14:textId="77777777">
            <w:pPr>
              <w:pStyle w:val="ListBullet"/>
              <w:numPr>
                <w:ilvl w:val="0"/>
                <w:numId w:val="0"/>
              </w:numPr>
              <w:ind w:left="380"/>
              <w:rPr>
                <w:rStyle w:val="normaltextrun"/>
                <w:rFonts w:asciiTheme="minorHAnsi" w:hAnsiTheme="minorHAnsi" w:cstheme="minorHAnsi"/>
                <w:lang w:val="en-AU"/>
              </w:rPr>
            </w:pPr>
            <w:r w:rsidRPr="00E65E88">
              <w:t xml:space="preserve">Collect students’ </w:t>
            </w:r>
            <w:r>
              <w:t>responses via a mini whiteboard, survey or as a whole-class discussion.</w:t>
            </w:r>
          </w:p>
          <w:p w:rsidRPr="00265113" w:rsidR="00BF5702" w:rsidP="00BF5702" w:rsidRDefault="00BF5702" w14:paraId="27090E55" w14:textId="3083D780">
            <w:pPr>
              <w:pStyle w:val="ListBullet"/>
              <w:numPr>
                <w:ilvl w:val="1"/>
                <w:numId w:val="11"/>
              </w:numPr>
              <w:spacing w:before="60"/>
              <w:contextualSpacing w:val="0"/>
              <w:rPr>
                <w:rFonts w:asciiTheme="minorHAnsi" w:hAnsiTheme="minorHAnsi" w:cstheme="minorHAnsi"/>
                <w:i/>
                <w:iCs/>
                <w:lang w:val="en-AU"/>
              </w:rPr>
            </w:pPr>
            <w:r w:rsidRPr="00265113">
              <w:rPr>
                <w:rFonts w:asciiTheme="minorHAnsi" w:hAnsiTheme="minorHAnsi" w:cstheme="minorHAnsi"/>
                <w:i/>
                <w:iCs/>
                <w:lang w:val="en-AU"/>
              </w:rPr>
              <w:t xml:space="preserve">Which of the units of </w:t>
            </w:r>
            <w:proofErr w:type="spellStart"/>
            <w:r w:rsidRPr="00265113">
              <w:rPr>
                <w:rFonts w:asciiTheme="minorHAnsi" w:hAnsiTheme="minorHAnsi" w:cstheme="minorHAnsi"/>
                <w:i/>
                <w:iCs/>
                <w:lang w:val="en-AU"/>
              </w:rPr>
              <w:t>measure</w:t>
            </w:r>
            <w:r w:rsidR="00701AD0">
              <w:rPr>
                <w:rFonts w:asciiTheme="minorHAnsi" w:hAnsiTheme="minorHAnsi" w:cstheme="minorHAnsi"/>
                <w:i/>
                <w:iCs/>
                <w:lang w:val="en-AU"/>
              </w:rPr>
              <w:t>m</w:t>
            </w:r>
            <w:r w:rsidR="00701AD0">
              <w:rPr>
                <w:rFonts w:asciiTheme="minorHAnsi" w:hAnsiTheme="minorHAnsi" w:cstheme="minorHAnsi"/>
                <w:i/>
                <w:iCs/>
              </w:rPr>
              <w:t>ent</w:t>
            </w:r>
            <w:proofErr w:type="spellEnd"/>
            <w:r w:rsidRPr="00265113">
              <w:rPr>
                <w:rFonts w:asciiTheme="minorHAnsi" w:hAnsiTheme="minorHAnsi" w:cstheme="minorHAnsi"/>
                <w:i/>
                <w:iCs/>
                <w:lang w:val="en-AU"/>
              </w:rPr>
              <w:t xml:space="preserve"> do you think are used for smaller/larger amounts of liquid? Why do you think that?</w:t>
            </w:r>
          </w:p>
          <w:p w:rsidR="00BF5702" w:rsidP="00BF5702" w:rsidRDefault="00BF5702" w14:paraId="2177A78D" w14:textId="77777777">
            <w:pPr>
              <w:pStyle w:val="ListBullet"/>
              <w:numPr>
                <w:ilvl w:val="1"/>
                <w:numId w:val="11"/>
              </w:numPr>
              <w:spacing w:before="60"/>
              <w:contextualSpacing w:val="0"/>
              <w:rPr>
                <w:rFonts w:asciiTheme="minorHAnsi" w:hAnsiTheme="minorHAnsi" w:cstheme="minorHAnsi"/>
                <w:lang w:val="en-AU"/>
              </w:rPr>
            </w:pPr>
            <w:r w:rsidRPr="00265113">
              <w:rPr>
                <w:rFonts w:asciiTheme="minorHAnsi" w:hAnsiTheme="minorHAnsi" w:cstheme="minorHAnsi"/>
                <w:i/>
                <w:iCs/>
                <w:lang w:val="en-AU"/>
              </w:rPr>
              <w:t>Can you think of another unit of measure that uses the prefix ‘milli’ or ‘kilo’?</w:t>
            </w:r>
            <w:r>
              <w:rPr>
                <w:rFonts w:asciiTheme="minorHAnsi" w:hAnsiTheme="minorHAnsi" w:cstheme="minorHAnsi"/>
                <w:lang w:val="en-AU"/>
              </w:rPr>
              <w:br/>
            </w:r>
            <w:r>
              <w:rPr>
                <w:rFonts w:asciiTheme="minorHAnsi" w:hAnsiTheme="minorHAnsi" w:cstheme="minorHAnsi"/>
                <w:lang w:val="en-AU"/>
              </w:rPr>
              <w:t>(</w:t>
            </w:r>
            <w:r w:rsidRPr="00415662">
              <w:rPr>
                <w:rFonts w:asciiTheme="minorHAnsi" w:hAnsiTheme="minorHAnsi" w:cstheme="minorHAnsi"/>
                <w:lang w:val="en-AU"/>
              </w:rPr>
              <w:t>milligram, millimetre, kilogram, kilometre</w:t>
            </w:r>
            <w:r>
              <w:rPr>
                <w:rFonts w:asciiTheme="minorHAnsi" w:hAnsiTheme="minorHAnsi" w:cstheme="minorHAnsi"/>
                <w:lang w:val="en-AU"/>
              </w:rPr>
              <w:t>)</w:t>
            </w:r>
          </w:p>
          <w:p w:rsidRPr="00415662" w:rsidR="00BF5702" w:rsidP="00BF5702" w:rsidRDefault="00BF5702" w14:paraId="06638971" w14:textId="77777777">
            <w:pPr>
              <w:pStyle w:val="ListBullet"/>
              <w:numPr>
                <w:ilvl w:val="1"/>
                <w:numId w:val="11"/>
              </w:numPr>
              <w:spacing w:before="60"/>
              <w:contextualSpacing w:val="0"/>
              <w:rPr>
                <w:rFonts w:asciiTheme="minorHAnsi" w:hAnsiTheme="minorHAnsi" w:cstheme="minorHAnsi"/>
                <w:i/>
                <w:iCs/>
                <w:lang w:val="en-AU"/>
              </w:rPr>
            </w:pPr>
            <w:r w:rsidRPr="00415662">
              <w:rPr>
                <w:rFonts w:asciiTheme="minorHAnsi" w:hAnsiTheme="minorHAnsi" w:cstheme="minorHAnsi"/>
                <w:i/>
                <w:iCs/>
                <w:lang w:val="en-AU"/>
              </w:rPr>
              <w:t>How many millilitres do you think might be in 1 litre? Explain your reasoning.</w:t>
            </w:r>
          </w:p>
          <w:p w:rsidRPr="00415662" w:rsidR="00BF5702" w:rsidP="00BF5702" w:rsidRDefault="00BF5702" w14:paraId="339C76E3" w14:textId="77777777">
            <w:pPr>
              <w:pStyle w:val="ListBullet"/>
              <w:numPr>
                <w:ilvl w:val="1"/>
                <w:numId w:val="11"/>
              </w:numPr>
              <w:spacing w:before="60"/>
              <w:contextualSpacing w:val="0"/>
              <w:rPr>
                <w:rFonts w:asciiTheme="minorHAnsi" w:hAnsiTheme="minorHAnsi" w:cstheme="minorHAnsi"/>
                <w:i/>
                <w:iCs/>
                <w:lang w:val="en-AU"/>
              </w:rPr>
            </w:pPr>
            <w:r w:rsidRPr="00415662">
              <w:rPr>
                <w:rFonts w:asciiTheme="minorHAnsi" w:hAnsiTheme="minorHAnsi" w:cstheme="minorHAnsi"/>
                <w:i/>
                <w:iCs/>
                <w:lang w:val="en-AU"/>
              </w:rPr>
              <w:t>How many litres do you think might be in 1 kilolitre? Explain your reasoning.</w:t>
            </w:r>
          </w:p>
          <w:p w:rsidRPr="00D52794" w:rsidR="00BF5702" w:rsidP="00BF5702" w:rsidRDefault="00BF5702" w14:paraId="1489BD35" w14:textId="77777777">
            <w:pPr>
              <w:pStyle w:val="ListBullet"/>
              <w:numPr>
                <w:ilvl w:val="1"/>
                <w:numId w:val="11"/>
              </w:numPr>
              <w:spacing w:before="60"/>
              <w:contextualSpacing w:val="0"/>
              <w:rPr>
                <w:rFonts w:asciiTheme="minorHAnsi" w:hAnsiTheme="minorHAnsi" w:cstheme="minorHAnsi"/>
                <w:lang w:val="en-AU"/>
              </w:rPr>
            </w:pPr>
            <w:r w:rsidRPr="00415662">
              <w:rPr>
                <w:rFonts w:asciiTheme="minorHAnsi" w:hAnsiTheme="minorHAnsi" w:cstheme="minorHAnsi"/>
                <w:i/>
                <w:iCs/>
                <w:lang w:val="en-AU"/>
              </w:rPr>
              <w:t>What about a megalitre, how many litres or kilolitres might it have?</w:t>
            </w:r>
            <w:r>
              <w:rPr>
                <w:rFonts w:asciiTheme="minorHAnsi" w:hAnsiTheme="minorHAnsi" w:cstheme="minorHAnsi"/>
                <w:lang w:val="en-AU"/>
              </w:rPr>
              <w:br/>
            </w:r>
            <w:r w:rsidRPr="00415662">
              <w:rPr>
                <w:rFonts w:asciiTheme="minorHAnsi" w:hAnsiTheme="minorHAnsi" w:cstheme="minorHAnsi"/>
                <w:lang w:val="en-AU"/>
              </w:rPr>
              <w:t>Encourage students to consider what a megalitre could represent and explain their reasoning. (They will find out the size of one megalitre during this lesson.)</w:t>
            </w:r>
          </w:p>
          <w:p w:rsidRPr="00FA605A" w:rsidR="00BF5702" w:rsidP="00BF5702" w:rsidRDefault="00BF5702" w14:paraId="498DD49C" w14:textId="126AD1B5">
            <w:pPr>
              <w:spacing w:before="0" w:after="0" w:line="288" w:lineRule="auto"/>
              <w:rPr>
                <w:rFonts w:asciiTheme="minorHAnsi" w:hAnsiTheme="minorHAnsi" w:cstheme="minorHAnsi"/>
              </w:rPr>
            </w:pPr>
          </w:p>
        </w:tc>
      </w:tr>
      <w:tr w:rsidRPr="00FA605A" w:rsidR="00BB18F0" w:rsidTr="00362C0B" w14:paraId="203193AF" w14:textId="77777777">
        <w:tc>
          <w:tcPr>
            <w:tcW w:w="1296" w:type="dxa"/>
          </w:tcPr>
          <w:p w:rsidRPr="00FA605A" w:rsidR="00BB18F0" w:rsidP="00BB18F0" w:rsidRDefault="00BB18F0" w14:paraId="79913B96"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rsidRPr="00FA605A" w:rsidR="00BB18F0" w:rsidP="00BB18F0" w:rsidRDefault="00A87DAE" w14:paraId="53A7E6B2" w14:textId="17BF1408">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70 </w:t>
            </w:r>
            <w:r w:rsidR="00BB18F0">
              <w:rPr>
                <w:rFonts w:asciiTheme="minorHAnsi" w:hAnsiTheme="minorHAnsi" w:cstheme="minorHAnsi"/>
                <w:sz w:val="22"/>
                <w:szCs w:val="22"/>
              </w:rPr>
              <w:t>-</w:t>
            </w:r>
            <w:r w:rsidR="00E343B5">
              <w:rPr>
                <w:rFonts w:asciiTheme="minorHAnsi" w:hAnsiTheme="minorHAnsi" w:cstheme="minorHAnsi"/>
                <w:sz w:val="22"/>
                <w:szCs w:val="22"/>
              </w:rPr>
              <w:t>8</w:t>
            </w:r>
            <w:r w:rsidR="00BB18F0">
              <w:rPr>
                <w:rFonts w:asciiTheme="minorHAnsi" w:hAnsiTheme="minorHAnsi" w:cstheme="minorHAnsi"/>
                <w:sz w:val="22"/>
                <w:szCs w:val="22"/>
              </w:rPr>
              <w:t>0</w:t>
            </w:r>
            <w:r w:rsidRPr="00FA605A" w:rsidR="00BB18F0">
              <w:rPr>
                <w:rFonts w:asciiTheme="minorHAnsi" w:hAnsiTheme="minorHAnsi" w:cstheme="minorHAnsi"/>
                <w:sz w:val="22"/>
                <w:szCs w:val="22"/>
              </w:rPr>
              <w:t xml:space="preserve"> mins</w:t>
            </w:r>
          </w:p>
        </w:tc>
        <w:tc>
          <w:tcPr>
            <w:tcW w:w="13155" w:type="dxa"/>
          </w:tcPr>
          <w:p w:rsidRPr="00362C0B" w:rsidR="00362C0B" w:rsidP="00362C0B" w:rsidRDefault="00362C0B" w14:paraId="2EB5C230" w14:textId="77777777">
            <w:pPr>
              <w:pStyle w:val="MathsTableBullets"/>
              <w:numPr>
                <w:ilvl w:val="0"/>
                <w:numId w:val="0"/>
              </w:numPr>
              <w:rPr>
                <w:rFonts w:asciiTheme="minorHAnsi" w:hAnsiTheme="minorHAnsi" w:cstheme="minorHAnsi"/>
                <w:b/>
                <w:bCs/>
                <w:sz w:val="22"/>
                <w:szCs w:val="22"/>
                <w:lang w:val="en-AU"/>
              </w:rPr>
            </w:pPr>
            <w:r w:rsidRPr="00362C0B">
              <w:rPr>
                <w:rFonts w:asciiTheme="minorHAnsi" w:hAnsiTheme="minorHAnsi" w:cstheme="minorHAnsi"/>
                <w:b/>
                <w:bCs/>
                <w:sz w:val="22"/>
                <w:szCs w:val="22"/>
                <w:lang w:val="en-AU"/>
              </w:rPr>
              <w:t>Introduction</w:t>
            </w:r>
          </w:p>
          <w:p w:rsidRPr="000C7971" w:rsidR="00362C0B" w:rsidP="000C7971" w:rsidRDefault="00362C0B" w14:paraId="0DE76C67" w14:textId="72FFD47F">
            <w:pPr>
              <w:pStyle w:val="ListBullet"/>
            </w:pPr>
            <w:r w:rsidRPr="000C7971">
              <w:t xml:space="preserve">Use either the class’s calculations from the previous lesson ‘How much water does our class use?’ or the sample data below (also on </w:t>
            </w:r>
            <w:r w:rsidRPr="000C7971" w:rsidR="00651DCD">
              <w:t>s</w:t>
            </w:r>
            <w:r w:rsidRPr="000C7971">
              <w:t>lide 5), to review place value and large number names, before moving to converting between units of measure</w:t>
            </w:r>
            <w:r w:rsidR="00B130CC">
              <w:t>ment</w:t>
            </w:r>
            <w:r w:rsidRPr="000C7971">
              <w:t xml:space="preserve">. </w:t>
            </w:r>
          </w:p>
          <w:p w:rsidR="00362C0B" w:rsidP="00362C0B" w:rsidRDefault="00E343B5" w14:paraId="02367168" w14:textId="7241F0C3">
            <w:pPr>
              <w:pStyle w:val="MathsTableBullets"/>
              <w:numPr>
                <w:ilvl w:val="0"/>
                <w:numId w:val="0"/>
              </w:numPr>
              <w:ind w:left="1440"/>
              <w:rPr>
                <w:rFonts w:asciiTheme="minorHAnsi" w:hAnsiTheme="minorHAnsi" w:cstheme="minorHAnsi"/>
                <w:sz w:val="22"/>
                <w:szCs w:val="22"/>
                <w:lang w:val="en-AU"/>
              </w:rPr>
            </w:pPr>
            <w:r>
              <w:rPr>
                <w:noProof/>
              </w:rPr>
              <w:drawing>
                <wp:inline distT="0" distB="0" distL="0" distR="0" wp14:anchorId="66BE4ED1" wp14:editId="2DE28A02">
                  <wp:extent cx="4781796" cy="1994002"/>
                  <wp:effectExtent l="0" t="0" r="0" b="6350"/>
                  <wp:docPr id="1178110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10566" name=""/>
                          <pic:cNvPicPr/>
                        </pic:nvPicPr>
                        <pic:blipFill>
                          <a:blip r:embed="rId18"/>
                          <a:stretch>
                            <a:fillRect/>
                          </a:stretch>
                        </pic:blipFill>
                        <pic:spPr>
                          <a:xfrm>
                            <a:off x="0" y="0"/>
                            <a:ext cx="4781796" cy="1994002"/>
                          </a:xfrm>
                          <a:prstGeom prst="rect">
                            <a:avLst/>
                          </a:prstGeom>
                        </pic:spPr>
                      </pic:pic>
                    </a:graphicData>
                  </a:graphic>
                </wp:inline>
              </w:drawing>
            </w:r>
          </w:p>
          <w:p w:rsidRPr="00E343B5" w:rsidR="00E343B5" w:rsidP="00362C0B" w:rsidRDefault="00E343B5" w14:paraId="3A41FB99" w14:textId="7F324345">
            <w:pPr>
              <w:pStyle w:val="MathsTableBullets"/>
              <w:numPr>
                <w:ilvl w:val="0"/>
                <w:numId w:val="0"/>
              </w:numPr>
              <w:ind w:left="1440"/>
              <w:rPr>
                <w:rFonts w:asciiTheme="minorHAnsi" w:hAnsiTheme="minorHAnsi" w:cstheme="minorHAnsi"/>
                <w:sz w:val="22"/>
                <w:szCs w:val="22"/>
                <w:lang w:val="en-AU"/>
              </w:rPr>
            </w:pPr>
            <w:r>
              <w:rPr>
                <w:rFonts w:asciiTheme="minorHAnsi" w:hAnsiTheme="minorHAnsi" w:cstheme="minorHAnsi"/>
                <w:sz w:val="22"/>
                <w:szCs w:val="22"/>
                <w:lang w:val="en-AU"/>
              </w:rPr>
              <w:t xml:space="preserve">Slide 5 </w:t>
            </w:r>
          </w:p>
          <w:p w:rsidR="00362C0B" w:rsidP="00362C0B" w:rsidRDefault="00362C0B" w14:paraId="7DA948EB" w14:textId="77777777">
            <w:pPr>
              <w:pStyle w:val="MathsTableBullets"/>
              <w:numPr>
                <w:ilvl w:val="0"/>
                <w:numId w:val="0"/>
              </w:numPr>
              <w:ind w:left="720"/>
              <w:rPr>
                <w:rFonts w:asciiTheme="minorHAnsi" w:hAnsiTheme="minorHAnsi" w:cstheme="minorHAnsi"/>
                <w:sz w:val="22"/>
                <w:szCs w:val="22"/>
                <w:lang w:val="en-AU"/>
              </w:rPr>
            </w:pPr>
          </w:p>
          <w:p w:rsidR="00362C0B" w:rsidP="000C7971" w:rsidRDefault="00362C0B" w14:paraId="625F4AAB" w14:textId="448D631F">
            <w:pPr>
              <w:pStyle w:val="MathsTableBullets"/>
              <w:numPr>
                <w:ilvl w:val="0"/>
                <w:numId w:val="0"/>
              </w:numPr>
              <w:rPr>
                <w:rFonts w:asciiTheme="minorHAnsi" w:hAnsiTheme="minorHAnsi"/>
                <w:sz w:val="22"/>
                <w:szCs w:val="22"/>
                <w:lang w:val="en-AU"/>
              </w:rPr>
            </w:pPr>
            <w:r w:rsidRPr="2D1FA92D">
              <w:rPr>
                <w:rFonts w:asciiTheme="minorHAnsi" w:hAnsiTheme="minorHAnsi"/>
                <w:sz w:val="22"/>
                <w:szCs w:val="22"/>
                <w:lang w:val="en-AU"/>
              </w:rPr>
              <w:t xml:space="preserve">Display </w:t>
            </w:r>
            <w:r w:rsidRPr="00651DCD" w:rsidR="00651DCD">
              <w:rPr>
                <w:rFonts w:asciiTheme="minorHAnsi" w:hAnsiTheme="minorHAnsi"/>
                <w:sz w:val="22"/>
                <w:szCs w:val="22"/>
                <w:lang w:val="en-AU"/>
              </w:rPr>
              <w:t>s</w:t>
            </w:r>
            <w:r w:rsidRPr="00651DCD">
              <w:rPr>
                <w:rFonts w:asciiTheme="minorHAnsi" w:hAnsiTheme="minorHAnsi"/>
                <w:sz w:val="22"/>
                <w:szCs w:val="22"/>
                <w:lang w:val="en-AU"/>
              </w:rPr>
              <w:t>lide 5</w:t>
            </w:r>
            <w:r w:rsidRPr="2D1FA92D">
              <w:rPr>
                <w:rFonts w:asciiTheme="minorHAnsi" w:hAnsiTheme="minorHAnsi"/>
                <w:sz w:val="22"/>
                <w:szCs w:val="22"/>
                <w:lang w:val="en-AU"/>
              </w:rPr>
              <w:t xml:space="preserve"> and have students individually consider what is being shown in this table. After a pause, ask students to explain their understanding of what the table is showing to another student or discuss in groups.</w:t>
            </w:r>
            <w:r>
              <w:rPr>
                <w:rFonts w:asciiTheme="minorHAnsi" w:hAnsiTheme="minorHAnsi"/>
                <w:sz w:val="22"/>
                <w:szCs w:val="22"/>
                <w:lang w:val="en-AU"/>
              </w:rPr>
              <w:t xml:space="preserve"> </w:t>
            </w:r>
            <w:r w:rsidRPr="2D1FA92D">
              <w:rPr>
                <w:rFonts w:asciiTheme="minorHAnsi" w:hAnsiTheme="minorHAnsi"/>
                <w:sz w:val="22"/>
                <w:szCs w:val="22"/>
                <w:lang w:val="en-AU"/>
              </w:rPr>
              <w:t>Check students’ understanding and provide additional support as required.</w:t>
            </w:r>
          </w:p>
          <w:p w:rsidR="00362C0B" w:rsidP="000C7971" w:rsidRDefault="00362C0B" w14:paraId="7CC0773B" w14:textId="77777777">
            <w:pPr>
              <w:pStyle w:val="MathsTableBullets"/>
              <w:numPr>
                <w:ilvl w:val="0"/>
                <w:numId w:val="0"/>
              </w:numPr>
              <w:spacing w:before="120"/>
              <w:contextualSpacing w:val="0"/>
              <w:rPr>
                <w:rFonts w:asciiTheme="minorHAnsi" w:hAnsiTheme="minorHAnsi" w:cstheme="minorHAnsi"/>
                <w:sz w:val="22"/>
                <w:szCs w:val="22"/>
                <w:lang w:val="en-AU"/>
              </w:rPr>
            </w:pPr>
            <w:r w:rsidRPr="000D66DC">
              <w:rPr>
                <w:rFonts w:asciiTheme="minorHAnsi" w:hAnsiTheme="minorHAnsi" w:cstheme="minorHAnsi"/>
                <w:sz w:val="22"/>
                <w:szCs w:val="22"/>
                <w:lang w:val="en-AU"/>
              </w:rPr>
              <w:t>Working in pairs, ask students to take it in turns to pick a number from the table and say it out loud</w:t>
            </w:r>
            <w:r>
              <w:rPr>
                <w:rFonts w:asciiTheme="minorHAnsi" w:hAnsiTheme="minorHAnsi" w:cstheme="minorHAnsi"/>
                <w:sz w:val="22"/>
                <w:szCs w:val="22"/>
                <w:lang w:val="en-AU"/>
              </w:rPr>
              <w:t xml:space="preserve"> to their partner</w:t>
            </w:r>
            <w:r w:rsidRPr="000D66DC">
              <w:rPr>
                <w:rFonts w:asciiTheme="minorHAnsi" w:hAnsiTheme="minorHAnsi" w:cstheme="minorHAnsi"/>
                <w:sz w:val="22"/>
                <w:szCs w:val="22"/>
                <w:lang w:val="en-AU"/>
              </w:rPr>
              <w:t>.</w:t>
            </w:r>
            <w:r>
              <w:rPr>
                <w:rFonts w:asciiTheme="minorHAnsi" w:hAnsiTheme="minorHAnsi" w:cstheme="minorHAnsi"/>
                <w:sz w:val="22"/>
                <w:szCs w:val="22"/>
                <w:lang w:val="en-AU"/>
              </w:rPr>
              <w:t xml:space="preserve"> Challenge them to see if between them they can say every number in the table.</w:t>
            </w:r>
          </w:p>
          <w:p w:rsidRPr="000D66DC" w:rsidR="00362C0B" w:rsidP="000C7971" w:rsidRDefault="00651DCD" w14:paraId="7EAB0EF6" w14:textId="2EE76535">
            <w:pPr>
              <w:pStyle w:val="MathsTableBullets"/>
              <w:numPr>
                <w:ilvl w:val="0"/>
                <w:numId w:val="0"/>
              </w:numPr>
              <w:spacing w:before="120"/>
              <w:contextualSpacing w:val="0"/>
              <w:rPr>
                <w:rFonts w:asciiTheme="minorHAnsi" w:hAnsiTheme="minorHAnsi" w:cstheme="minorHAnsi"/>
                <w:sz w:val="22"/>
                <w:szCs w:val="22"/>
                <w:lang w:val="en-AU"/>
              </w:rPr>
            </w:pPr>
            <w:r>
              <w:rPr>
                <w:rFonts w:asciiTheme="minorHAnsi" w:hAnsiTheme="minorHAnsi" w:cstheme="minorHAnsi"/>
                <w:sz w:val="22"/>
                <w:szCs w:val="22"/>
                <w:lang w:val="en-AU"/>
              </w:rPr>
              <w:t>S</w:t>
            </w:r>
            <w:r w:rsidRPr="00651DCD" w:rsidR="00362C0B">
              <w:rPr>
                <w:rFonts w:asciiTheme="minorHAnsi" w:hAnsiTheme="minorHAnsi" w:cstheme="minorHAnsi"/>
                <w:sz w:val="22"/>
                <w:szCs w:val="22"/>
                <w:lang w:val="en-AU"/>
              </w:rPr>
              <w:t>lide 6</w:t>
            </w:r>
            <w:r w:rsidR="00362C0B">
              <w:rPr>
                <w:rFonts w:asciiTheme="minorHAnsi" w:hAnsiTheme="minorHAnsi" w:cstheme="minorHAnsi"/>
                <w:sz w:val="22"/>
                <w:szCs w:val="22"/>
                <w:lang w:val="en-AU"/>
              </w:rPr>
              <w:t xml:space="preserve"> includes a summary table of large numbers up to 1 trillion, to scaffold this activity if needed.</w:t>
            </w:r>
          </w:p>
          <w:p w:rsidR="00362C0B" w:rsidP="00362C0B" w:rsidRDefault="00362C0B" w14:paraId="0369EF61" w14:textId="77777777">
            <w:pPr>
              <w:pStyle w:val="MathsTableBullets"/>
              <w:numPr>
                <w:ilvl w:val="0"/>
                <w:numId w:val="0"/>
              </w:numPr>
              <w:ind w:left="720"/>
              <w:rPr>
                <w:rFonts w:asciiTheme="minorHAnsi" w:hAnsiTheme="minorHAnsi" w:cstheme="minorHAnsi"/>
                <w:sz w:val="22"/>
                <w:szCs w:val="22"/>
                <w:lang w:val="en-AU"/>
              </w:rPr>
            </w:pPr>
          </w:p>
          <w:tbl>
            <w:tblPr>
              <w:tblW w:w="7345" w:type="dxa"/>
              <w:tblInd w:w="1327" w:type="dxa"/>
              <w:tblCellMar>
                <w:top w:w="15" w:type="dxa"/>
                <w:bottom w:w="15" w:type="dxa"/>
              </w:tblCellMar>
              <w:tblLook w:val="04A0" w:firstRow="1" w:lastRow="0" w:firstColumn="1" w:lastColumn="0" w:noHBand="0" w:noVBand="1"/>
            </w:tblPr>
            <w:tblGrid>
              <w:gridCol w:w="2176"/>
              <w:gridCol w:w="1886"/>
              <w:gridCol w:w="1582"/>
              <w:gridCol w:w="1701"/>
            </w:tblGrid>
            <w:tr w:rsidRPr="004810D4" w:rsidR="00362C0B" w:rsidTr="00295803" w14:paraId="24CFDFC7" w14:textId="77777777">
              <w:trPr>
                <w:trHeight w:val="615"/>
              </w:trPr>
              <w:tc>
                <w:tcPr>
                  <w:tcW w:w="2176" w:type="dxa"/>
                  <w:tcBorders>
                    <w:top w:val="single" w:color="000000" w:sz="4" w:space="0"/>
                    <w:left w:val="single" w:color="000000" w:sz="4" w:space="0"/>
                    <w:bottom w:val="single" w:color="000000" w:sz="4" w:space="0"/>
                    <w:right w:val="single" w:color="000000" w:sz="4" w:space="0"/>
                  </w:tcBorders>
                  <w:shd w:val="clear" w:color="000000" w:fill="D9E1F2"/>
                  <w:vAlign w:val="center"/>
                  <w:hideMark/>
                </w:tcPr>
                <w:p w:rsidRPr="004810D4" w:rsidR="00362C0B" w:rsidP="00362C0B" w:rsidRDefault="00362C0B" w14:paraId="12110108" w14:textId="77777777">
                  <w:pPr>
                    <w:spacing w:before="0" w:after="0"/>
                    <w:jc w:val="center"/>
                    <w:rPr>
                      <w:rFonts w:eastAsia="Times New Roman" w:cs="Calibri"/>
                      <w:b/>
                      <w:bCs/>
                      <w:color w:val="000000"/>
                      <w:lang w:eastAsia="en-AU"/>
                    </w:rPr>
                  </w:pPr>
                  <w:r w:rsidRPr="004810D4">
                    <w:rPr>
                      <w:rFonts w:eastAsia="Times New Roman" w:cs="Calibri"/>
                      <w:b/>
                      <w:bCs/>
                      <w:color w:val="000000"/>
                      <w:lang w:eastAsia="en-AU"/>
                    </w:rPr>
                    <w:t>Name</w:t>
                  </w:r>
                </w:p>
              </w:tc>
              <w:tc>
                <w:tcPr>
                  <w:tcW w:w="1886" w:type="dxa"/>
                  <w:tcBorders>
                    <w:top w:val="single" w:color="000000" w:sz="4" w:space="0"/>
                    <w:left w:val="single" w:color="000000" w:sz="4" w:space="0"/>
                    <w:bottom w:val="single" w:color="000000" w:sz="4" w:space="0"/>
                    <w:right w:val="single" w:color="000000" w:sz="4" w:space="0"/>
                  </w:tcBorders>
                  <w:shd w:val="clear" w:color="000000" w:fill="D9E1F2"/>
                  <w:vAlign w:val="center"/>
                  <w:hideMark/>
                </w:tcPr>
                <w:p w:rsidRPr="004810D4" w:rsidR="00362C0B" w:rsidP="00362C0B" w:rsidRDefault="00362C0B" w14:paraId="31614A80" w14:textId="77777777">
                  <w:pPr>
                    <w:spacing w:before="0" w:after="0"/>
                    <w:jc w:val="center"/>
                    <w:rPr>
                      <w:rFonts w:eastAsia="Times New Roman" w:cs="Calibri"/>
                      <w:b/>
                      <w:bCs/>
                      <w:color w:val="000000"/>
                      <w:lang w:eastAsia="en-AU"/>
                    </w:rPr>
                  </w:pPr>
                  <w:r w:rsidRPr="001D64B8">
                    <w:rPr>
                      <w:rFonts w:eastAsia="Times New Roman" w:cs="Calibri"/>
                      <w:b/>
                      <w:bCs/>
                      <w:color w:val="000000"/>
                      <w:lang w:eastAsia="en-AU"/>
                    </w:rPr>
                    <w:t>Amount</w:t>
                  </w:r>
                </w:p>
              </w:tc>
              <w:tc>
                <w:tcPr>
                  <w:tcW w:w="1582" w:type="dxa"/>
                  <w:tcBorders>
                    <w:top w:val="single" w:color="000000" w:sz="4" w:space="0"/>
                    <w:left w:val="single" w:color="000000" w:sz="4" w:space="0"/>
                    <w:bottom w:val="single" w:color="000000" w:sz="4" w:space="0"/>
                    <w:right w:val="single" w:color="000000" w:sz="4" w:space="0"/>
                  </w:tcBorders>
                  <w:shd w:val="clear" w:color="000000" w:fill="D9E1F2"/>
                  <w:vAlign w:val="center"/>
                  <w:hideMark/>
                </w:tcPr>
                <w:p w:rsidRPr="004810D4" w:rsidR="00362C0B" w:rsidP="00362C0B" w:rsidRDefault="00362C0B" w14:paraId="7C73EBFC" w14:textId="77777777">
                  <w:pPr>
                    <w:spacing w:before="0" w:after="0"/>
                    <w:jc w:val="center"/>
                    <w:rPr>
                      <w:rFonts w:eastAsia="Times New Roman" w:cs="Calibri"/>
                      <w:b/>
                      <w:bCs/>
                      <w:color w:val="000000"/>
                      <w:lang w:eastAsia="en-AU"/>
                    </w:rPr>
                  </w:pPr>
                  <w:r w:rsidRPr="004810D4">
                    <w:rPr>
                      <w:rFonts w:eastAsia="Times New Roman" w:cs="Calibri"/>
                      <w:b/>
                      <w:bCs/>
                      <w:color w:val="000000"/>
                      <w:lang w:eastAsia="en-AU"/>
                    </w:rPr>
                    <w:t xml:space="preserve">Number of </w:t>
                  </w:r>
                  <w:r>
                    <w:rPr>
                      <w:rFonts w:eastAsia="Times New Roman" w:cs="Calibri"/>
                      <w:b/>
                      <w:bCs/>
                      <w:color w:val="000000"/>
                      <w:lang w:eastAsia="en-AU"/>
                    </w:rPr>
                    <w:t>z</w:t>
                  </w:r>
                  <w:r w:rsidRPr="004810D4">
                    <w:rPr>
                      <w:rFonts w:eastAsia="Times New Roman" w:cs="Calibri"/>
                      <w:b/>
                      <w:bCs/>
                      <w:color w:val="000000"/>
                      <w:lang w:eastAsia="en-AU"/>
                    </w:rPr>
                    <w:t>eros</w:t>
                  </w:r>
                </w:p>
              </w:tc>
              <w:tc>
                <w:tcPr>
                  <w:tcW w:w="1701" w:type="dxa"/>
                  <w:tcBorders>
                    <w:top w:val="single" w:color="000000" w:sz="4" w:space="0"/>
                    <w:left w:val="single" w:color="000000" w:sz="4" w:space="0"/>
                    <w:bottom w:val="single" w:color="000000" w:sz="4" w:space="0"/>
                    <w:right w:val="single" w:color="000000" w:sz="4" w:space="0"/>
                  </w:tcBorders>
                  <w:shd w:val="clear" w:color="000000" w:fill="D9E1F2"/>
                  <w:vAlign w:val="center"/>
                  <w:hideMark/>
                </w:tcPr>
                <w:p w:rsidRPr="004810D4" w:rsidR="00362C0B" w:rsidP="00362C0B" w:rsidRDefault="00362C0B" w14:paraId="06311A70" w14:textId="77777777">
                  <w:pPr>
                    <w:spacing w:before="0" w:after="0"/>
                    <w:jc w:val="center"/>
                    <w:rPr>
                      <w:rFonts w:eastAsia="Times New Roman" w:cs="Calibri"/>
                      <w:b/>
                      <w:bCs/>
                      <w:color w:val="000000"/>
                      <w:lang w:eastAsia="en-AU"/>
                    </w:rPr>
                  </w:pPr>
                  <w:r w:rsidRPr="004810D4">
                    <w:rPr>
                      <w:rFonts w:eastAsia="Times New Roman" w:cs="Calibri"/>
                      <w:b/>
                      <w:bCs/>
                      <w:color w:val="000000"/>
                      <w:lang w:eastAsia="en-AU"/>
                    </w:rPr>
                    <w:t xml:space="preserve">Groups of (3) </w:t>
                  </w:r>
                  <w:r>
                    <w:rPr>
                      <w:rFonts w:eastAsia="Times New Roman" w:cs="Calibri"/>
                      <w:b/>
                      <w:bCs/>
                      <w:color w:val="000000"/>
                      <w:lang w:eastAsia="en-AU"/>
                    </w:rPr>
                    <w:t>z</w:t>
                  </w:r>
                  <w:r w:rsidRPr="004810D4">
                    <w:rPr>
                      <w:rFonts w:eastAsia="Times New Roman" w:cs="Calibri"/>
                      <w:b/>
                      <w:bCs/>
                      <w:color w:val="000000"/>
                      <w:lang w:eastAsia="en-AU"/>
                    </w:rPr>
                    <w:t>eros '000'</w:t>
                  </w:r>
                </w:p>
              </w:tc>
            </w:tr>
            <w:tr w:rsidRPr="004810D4" w:rsidR="00362C0B" w:rsidTr="00295803" w14:paraId="629C1BD9"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55C8ABC2" w14:textId="77777777">
                  <w:pPr>
                    <w:spacing w:before="0" w:after="0"/>
                    <w:rPr>
                      <w:rFonts w:eastAsia="Times New Roman" w:cs="Calibri"/>
                      <w:color w:val="000000"/>
                      <w:lang w:eastAsia="en-AU"/>
                    </w:rPr>
                  </w:pPr>
                  <w:r w:rsidRPr="004810D4">
                    <w:rPr>
                      <w:rFonts w:eastAsia="Times New Roman" w:cs="Calibri"/>
                      <w:color w:val="000000"/>
                      <w:lang w:eastAsia="en-AU"/>
                    </w:rPr>
                    <w:t>Ten</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0E7222D9" w14:textId="77777777">
                  <w:pPr>
                    <w:spacing w:before="0" w:after="0"/>
                    <w:jc w:val="right"/>
                    <w:rPr>
                      <w:rFonts w:eastAsia="Times New Roman" w:cs="Calibri"/>
                      <w:color w:val="000000"/>
                      <w:lang w:eastAsia="en-AU"/>
                    </w:rPr>
                  </w:pPr>
                  <w:r w:rsidRPr="004810D4">
                    <w:rPr>
                      <w:rFonts w:eastAsia="Times New Roman" w:cs="Calibri"/>
                      <w:color w:val="000000"/>
                      <w:lang w:eastAsia="en-AU"/>
                    </w:rPr>
                    <w:t>10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4BAF8B7D" w14:textId="77777777">
                  <w:pPr>
                    <w:spacing w:before="0" w:after="0"/>
                    <w:jc w:val="center"/>
                    <w:rPr>
                      <w:rFonts w:eastAsia="Times New Roman" w:cs="Calibri"/>
                      <w:color w:val="000000"/>
                      <w:lang w:eastAsia="en-AU"/>
                    </w:rPr>
                  </w:pPr>
                  <w:r w:rsidRPr="004810D4">
                    <w:rPr>
                      <w:rFonts w:eastAsia="Times New Roman" w:cs="Calibri"/>
                      <w:color w:val="000000"/>
                      <w:lang w:eastAsia="en-AU"/>
                    </w:rPr>
                    <w:t>1</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28871E24" w14:textId="77777777">
                  <w:pPr>
                    <w:spacing w:before="0" w:after="0"/>
                    <w:jc w:val="center"/>
                    <w:rPr>
                      <w:rFonts w:eastAsia="Times New Roman" w:cs="Calibri"/>
                      <w:color w:val="000000"/>
                      <w:lang w:eastAsia="en-AU"/>
                    </w:rPr>
                  </w:pPr>
                </w:p>
              </w:tc>
            </w:tr>
            <w:tr w:rsidRPr="004810D4" w:rsidR="00362C0B" w:rsidTr="00295803" w14:paraId="5D6B16E2"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19E54CB2" w14:textId="77777777">
                  <w:pPr>
                    <w:spacing w:before="0" w:after="0"/>
                    <w:rPr>
                      <w:rFonts w:eastAsia="Times New Roman" w:cs="Calibri"/>
                      <w:color w:val="000000"/>
                      <w:lang w:eastAsia="en-AU"/>
                    </w:rPr>
                  </w:pPr>
                  <w:r w:rsidRPr="004810D4">
                    <w:rPr>
                      <w:rFonts w:eastAsia="Times New Roman" w:cs="Calibri"/>
                      <w:color w:val="000000"/>
                      <w:lang w:eastAsia="en-AU"/>
                    </w:rPr>
                    <w:t>Hundred</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0CBBFB9E" w14:textId="77777777">
                  <w:pPr>
                    <w:spacing w:before="0" w:after="0"/>
                    <w:jc w:val="right"/>
                    <w:rPr>
                      <w:rFonts w:eastAsia="Times New Roman" w:cs="Calibri"/>
                      <w:color w:val="000000"/>
                      <w:lang w:eastAsia="en-AU"/>
                    </w:rPr>
                  </w:pPr>
                  <w:r w:rsidRPr="004810D4">
                    <w:rPr>
                      <w:rFonts w:eastAsia="Times New Roman" w:cs="Calibri"/>
                      <w:color w:val="000000"/>
                      <w:lang w:eastAsia="en-AU"/>
                    </w:rPr>
                    <w:t>100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22B0A3A8" w14:textId="77777777">
                  <w:pPr>
                    <w:spacing w:before="0" w:after="0"/>
                    <w:jc w:val="center"/>
                    <w:rPr>
                      <w:rFonts w:eastAsia="Times New Roman" w:cs="Calibri"/>
                      <w:color w:val="000000"/>
                      <w:lang w:eastAsia="en-AU"/>
                    </w:rPr>
                  </w:pPr>
                  <w:r w:rsidRPr="004810D4">
                    <w:rPr>
                      <w:rFonts w:eastAsia="Times New Roman" w:cs="Calibri"/>
                      <w:color w:val="000000"/>
                      <w:lang w:eastAsia="en-AU"/>
                    </w:rPr>
                    <w:t>2</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6D8333E7" w14:textId="77777777">
                  <w:pPr>
                    <w:spacing w:before="0" w:after="0"/>
                    <w:jc w:val="center"/>
                    <w:rPr>
                      <w:rFonts w:eastAsia="Times New Roman" w:cs="Calibri"/>
                      <w:color w:val="000000"/>
                      <w:lang w:eastAsia="en-AU"/>
                    </w:rPr>
                  </w:pPr>
                </w:p>
              </w:tc>
            </w:tr>
            <w:tr w:rsidRPr="004810D4" w:rsidR="00362C0B" w:rsidTr="00295803" w14:paraId="6D9D45D9"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7059C094" w14:textId="77777777">
                  <w:pPr>
                    <w:spacing w:before="0" w:after="0"/>
                    <w:rPr>
                      <w:rFonts w:eastAsia="Times New Roman" w:cs="Calibri"/>
                      <w:color w:val="000000"/>
                      <w:lang w:eastAsia="en-AU"/>
                    </w:rPr>
                  </w:pPr>
                  <w:r w:rsidRPr="004810D4">
                    <w:rPr>
                      <w:rFonts w:eastAsia="Times New Roman" w:cs="Calibri"/>
                      <w:color w:val="000000"/>
                      <w:lang w:eastAsia="en-AU"/>
                    </w:rPr>
                    <w:t>Thousand</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3E3DDDDC" w14:textId="77777777">
                  <w:pPr>
                    <w:spacing w:before="0" w:after="0"/>
                    <w:jc w:val="right"/>
                    <w:rPr>
                      <w:rFonts w:eastAsia="Times New Roman" w:cs="Calibri"/>
                      <w:color w:val="000000"/>
                      <w:lang w:eastAsia="en-AU"/>
                    </w:rPr>
                  </w:pPr>
                  <w:r w:rsidRPr="004810D4">
                    <w:rPr>
                      <w:rFonts w:eastAsia="Times New Roman" w:cs="Calibri"/>
                      <w:color w:val="000000"/>
                      <w:lang w:eastAsia="en-AU"/>
                    </w:rPr>
                    <w:t>1,000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66751092" w14:textId="77777777">
                  <w:pPr>
                    <w:spacing w:before="0" w:after="0"/>
                    <w:jc w:val="center"/>
                    <w:rPr>
                      <w:rFonts w:eastAsia="Times New Roman" w:cs="Calibri"/>
                      <w:color w:val="000000"/>
                      <w:lang w:eastAsia="en-AU"/>
                    </w:rPr>
                  </w:pPr>
                  <w:r w:rsidRPr="004810D4">
                    <w:rPr>
                      <w:rFonts w:eastAsia="Times New Roman" w:cs="Calibri"/>
                      <w:color w:val="000000"/>
                      <w:lang w:eastAsia="en-AU"/>
                    </w:rPr>
                    <w:t>3</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34098E1A" w14:textId="77777777">
                  <w:pPr>
                    <w:spacing w:before="0" w:after="0"/>
                    <w:jc w:val="center"/>
                    <w:rPr>
                      <w:rFonts w:eastAsia="Times New Roman" w:cs="Calibri"/>
                      <w:color w:val="000000"/>
                      <w:lang w:eastAsia="en-AU"/>
                    </w:rPr>
                  </w:pPr>
                  <w:r w:rsidRPr="004810D4">
                    <w:rPr>
                      <w:rFonts w:eastAsia="Times New Roman" w:cs="Calibri"/>
                      <w:color w:val="000000"/>
                      <w:lang w:eastAsia="en-AU"/>
                    </w:rPr>
                    <w:t>1</w:t>
                  </w:r>
                </w:p>
              </w:tc>
            </w:tr>
            <w:tr w:rsidRPr="004810D4" w:rsidR="00362C0B" w:rsidTr="00295803" w14:paraId="20F9AEF0"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458D7DD5" w14:textId="77777777">
                  <w:pPr>
                    <w:spacing w:before="0" w:after="0"/>
                    <w:rPr>
                      <w:rFonts w:eastAsia="Times New Roman" w:cs="Calibri"/>
                      <w:color w:val="000000"/>
                      <w:lang w:eastAsia="en-AU"/>
                    </w:rPr>
                  </w:pPr>
                  <w:r w:rsidRPr="004810D4">
                    <w:rPr>
                      <w:rFonts w:eastAsia="Times New Roman" w:cs="Calibri"/>
                      <w:color w:val="000000"/>
                      <w:lang w:eastAsia="en-AU"/>
                    </w:rPr>
                    <w:t>Ten thousand</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602132B6" w14:textId="77777777">
                  <w:pPr>
                    <w:spacing w:before="0" w:after="0"/>
                    <w:jc w:val="right"/>
                    <w:rPr>
                      <w:rFonts w:eastAsia="Times New Roman" w:cs="Calibri"/>
                      <w:color w:val="000000"/>
                      <w:lang w:eastAsia="en-AU"/>
                    </w:rPr>
                  </w:pPr>
                  <w:r w:rsidRPr="004810D4">
                    <w:rPr>
                      <w:rFonts w:eastAsia="Times New Roman" w:cs="Calibri"/>
                      <w:color w:val="000000"/>
                      <w:lang w:eastAsia="en-AU"/>
                    </w:rPr>
                    <w:t>10,000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74A36441" w14:textId="77777777">
                  <w:pPr>
                    <w:spacing w:before="0" w:after="0"/>
                    <w:jc w:val="center"/>
                    <w:rPr>
                      <w:rFonts w:eastAsia="Times New Roman" w:cs="Calibri"/>
                      <w:color w:val="000000"/>
                      <w:lang w:eastAsia="en-AU"/>
                    </w:rPr>
                  </w:pPr>
                  <w:r w:rsidRPr="004810D4">
                    <w:rPr>
                      <w:rFonts w:eastAsia="Times New Roman" w:cs="Calibri"/>
                      <w:color w:val="000000"/>
                      <w:lang w:eastAsia="en-AU"/>
                    </w:rPr>
                    <w:t>4</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3B4A0048" w14:textId="77777777">
                  <w:pPr>
                    <w:spacing w:before="0" w:after="0"/>
                    <w:jc w:val="center"/>
                    <w:rPr>
                      <w:rFonts w:eastAsia="Times New Roman" w:cs="Calibri"/>
                      <w:color w:val="000000"/>
                      <w:lang w:eastAsia="en-AU"/>
                    </w:rPr>
                  </w:pPr>
                </w:p>
              </w:tc>
            </w:tr>
            <w:tr w:rsidRPr="004810D4" w:rsidR="00362C0B" w:rsidTr="00295803" w14:paraId="398C346B"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25B8EC6E" w14:textId="77777777">
                  <w:pPr>
                    <w:spacing w:before="0" w:after="0"/>
                    <w:rPr>
                      <w:rFonts w:eastAsia="Times New Roman" w:cs="Calibri"/>
                      <w:color w:val="000000"/>
                      <w:lang w:eastAsia="en-AU"/>
                    </w:rPr>
                  </w:pPr>
                  <w:r w:rsidRPr="004810D4">
                    <w:rPr>
                      <w:rFonts w:eastAsia="Times New Roman" w:cs="Calibri"/>
                      <w:color w:val="000000"/>
                      <w:lang w:eastAsia="en-AU"/>
                    </w:rPr>
                    <w:t>Hundred thousand</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4252F720" w14:textId="77777777">
                  <w:pPr>
                    <w:spacing w:before="0" w:after="0"/>
                    <w:jc w:val="right"/>
                    <w:rPr>
                      <w:rFonts w:eastAsia="Times New Roman" w:cs="Calibri"/>
                      <w:color w:val="000000"/>
                      <w:lang w:eastAsia="en-AU"/>
                    </w:rPr>
                  </w:pPr>
                  <w:r w:rsidRPr="004810D4">
                    <w:rPr>
                      <w:rFonts w:eastAsia="Times New Roman" w:cs="Calibri"/>
                      <w:color w:val="000000"/>
                      <w:lang w:eastAsia="en-AU"/>
                    </w:rPr>
                    <w:t>100,000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03DF6530" w14:textId="77777777">
                  <w:pPr>
                    <w:spacing w:before="0" w:after="0"/>
                    <w:jc w:val="center"/>
                    <w:rPr>
                      <w:rFonts w:eastAsia="Times New Roman" w:cs="Calibri"/>
                      <w:color w:val="000000"/>
                      <w:lang w:eastAsia="en-AU"/>
                    </w:rPr>
                  </w:pPr>
                  <w:r w:rsidRPr="004810D4">
                    <w:rPr>
                      <w:rFonts w:eastAsia="Times New Roman" w:cs="Calibri"/>
                      <w:color w:val="000000"/>
                      <w:lang w:eastAsia="en-AU"/>
                    </w:rPr>
                    <w:t>5</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2C399EC2" w14:textId="77777777">
                  <w:pPr>
                    <w:spacing w:before="0" w:after="0"/>
                    <w:jc w:val="center"/>
                    <w:rPr>
                      <w:rFonts w:eastAsia="Times New Roman" w:cs="Calibri"/>
                      <w:color w:val="000000"/>
                      <w:lang w:eastAsia="en-AU"/>
                    </w:rPr>
                  </w:pPr>
                </w:p>
              </w:tc>
            </w:tr>
            <w:tr w:rsidRPr="004810D4" w:rsidR="00362C0B" w:rsidTr="00295803" w14:paraId="5D635E52"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52C3D2B3" w14:textId="77777777">
                  <w:pPr>
                    <w:spacing w:before="0" w:after="0"/>
                    <w:rPr>
                      <w:rFonts w:eastAsia="Times New Roman" w:cs="Calibri"/>
                      <w:color w:val="000000"/>
                      <w:lang w:eastAsia="en-AU"/>
                    </w:rPr>
                  </w:pPr>
                  <w:r w:rsidRPr="004810D4">
                    <w:rPr>
                      <w:rFonts w:eastAsia="Times New Roman" w:cs="Calibri"/>
                      <w:color w:val="000000"/>
                      <w:lang w:eastAsia="en-AU"/>
                    </w:rPr>
                    <w:t>Million</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3D76F119" w14:textId="77777777">
                  <w:pPr>
                    <w:spacing w:before="0" w:after="0"/>
                    <w:jc w:val="right"/>
                    <w:rPr>
                      <w:rFonts w:eastAsia="Times New Roman" w:cs="Calibri"/>
                      <w:color w:val="000000"/>
                      <w:lang w:eastAsia="en-AU"/>
                    </w:rPr>
                  </w:pPr>
                  <w:r w:rsidRPr="004810D4">
                    <w:rPr>
                      <w:rFonts w:eastAsia="Times New Roman" w:cs="Calibri"/>
                      <w:color w:val="000000"/>
                      <w:lang w:eastAsia="en-AU"/>
                    </w:rPr>
                    <w:t>1,000,000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170C1E48" w14:textId="77777777">
                  <w:pPr>
                    <w:spacing w:before="0" w:after="0"/>
                    <w:jc w:val="center"/>
                    <w:rPr>
                      <w:rFonts w:eastAsia="Times New Roman" w:cs="Calibri"/>
                      <w:color w:val="000000"/>
                      <w:lang w:eastAsia="en-AU"/>
                    </w:rPr>
                  </w:pPr>
                  <w:r w:rsidRPr="004810D4">
                    <w:rPr>
                      <w:rFonts w:eastAsia="Times New Roman" w:cs="Calibri"/>
                      <w:color w:val="000000"/>
                      <w:lang w:eastAsia="en-AU"/>
                    </w:rPr>
                    <w:t>6</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46F26D99" w14:textId="77777777">
                  <w:pPr>
                    <w:spacing w:before="0" w:after="0"/>
                    <w:jc w:val="center"/>
                    <w:rPr>
                      <w:rFonts w:eastAsia="Times New Roman" w:cs="Calibri"/>
                      <w:color w:val="000000"/>
                      <w:lang w:eastAsia="en-AU"/>
                    </w:rPr>
                  </w:pPr>
                  <w:r w:rsidRPr="004810D4">
                    <w:rPr>
                      <w:rFonts w:eastAsia="Times New Roman" w:cs="Calibri"/>
                      <w:color w:val="000000"/>
                      <w:lang w:eastAsia="en-AU"/>
                    </w:rPr>
                    <w:t>2</w:t>
                  </w:r>
                </w:p>
              </w:tc>
            </w:tr>
            <w:tr w:rsidRPr="004810D4" w:rsidR="00362C0B" w:rsidTr="00295803" w14:paraId="576437AF"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48266487" w14:textId="77777777">
                  <w:pPr>
                    <w:spacing w:before="0" w:after="0"/>
                    <w:rPr>
                      <w:rFonts w:eastAsia="Times New Roman" w:cs="Calibri"/>
                      <w:color w:val="000000"/>
                      <w:lang w:eastAsia="en-AU"/>
                    </w:rPr>
                  </w:pPr>
                  <w:r w:rsidRPr="004810D4">
                    <w:rPr>
                      <w:rFonts w:eastAsia="Times New Roman" w:cs="Calibri"/>
                      <w:color w:val="000000"/>
                      <w:lang w:eastAsia="en-AU"/>
                    </w:rPr>
                    <w:t>Billion</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03EB68BC" w14:textId="77777777">
                  <w:pPr>
                    <w:spacing w:before="0" w:after="0"/>
                    <w:jc w:val="right"/>
                    <w:rPr>
                      <w:rFonts w:eastAsia="Times New Roman" w:cs="Calibri"/>
                      <w:color w:val="000000"/>
                      <w:lang w:eastAsia="en-AU"/>
                    </w:rPr>
                  </w:pPr>
                  <w:r w:rsidRPr="004810D4">
                    <w:rPr>
                      <w:rFonts w:eastAsia="Times New Roman" w:cs="Calibri"/>
                      <w:color w:val="000000"/>
                      <w:lang w:eastAsia="en-AU"/>
                    </w:rPr>
                    <w:t>1,000,000,000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791DB807" w14:textId="77777777">
                  <w:pPr>
                    <w:spacing w:before="0" w:after="0"/>
                    <w:jc w:val="center"/>
                    <w:rPr>
                      <w:rFonts w:eastAsia="Times New Roman" w:cs="Calibri"/>
                      <w:color w:val="000000"/>
                      <w:lang w:eastAsia="en-AU"/>
                    </w:rPr>
                  </w:pPr>
                  <w:r w:rsidRPr="004810D4">
                    <w:rPr>
                      <w:rFonts w:eastAsia="Times New Roman" w:cs="Calibri"/>
                      <w:color w:val="000000"/>
                      <w:lang w:eastAsia="en-AU"/>
                    </w:rPr>
                    <w:t>9</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0429EC8B" w14:textId="77777777">
                  <w:pPr>
                    <w:spacing w:before="0" w:after="0"/>
                    <w:jc w:val="center"/>
                    <w:rPr>
                      <w:rFonts w:eastAsia="Times New Roman" w:cs="Calibri"/>
                      <w:color w:val="000000"/>
                      <w:lang w:eastAsia="en-AU"/>
                    </w:rPr>
                  </w:pPr>
                  <w:r w:rsidRPr="004810D4">
                    <w:rPr>
                      <w:rFonts w:eastAsia="Times New Roman" w:cs="Calibri"/>
                      <w:color w:val="000000"/>
                      <w:lang w:eastAsia="en-AU"/>
                    </w:rPr>
                    <w:t>3</w:t>
                  </w:r>
                </w:p>
              </w:tc>
            </w:tr>
            <w:tr w:rsidRPr="004810D4" w:rsidR="00362C0B" w:rsidTr="00295803" w14:paraId="71D4E1F1" w14:textId="77777777">
              <w:trPr>
                <w:trHeight w:val="300"/>
              </w:trPr>
              <w:tc>
                <w:tcPr>
                  <w:tcW w:w="217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3AB90E57" w14:textId="77777777">
                  <w:pPr>
                    <w:spacing w:before="0" w:after="0"/>
                    <w:rPr>
                      <w:rFonts w:eastAsia="Times New Roman" w:cs="Calibri"/>
                      <w:color w:val="000000"/>
                      <w:lang w:eastAsia="en-AU"/>
                    </w:rPr>
                  </w:pPr>
                  <w:r w:rsidRPr="004810D4">
                    <w:rPr>
                      <w:rFonts w:eastAsia="Times New Roman" w:cs="Calibri"/>
                      <w:color w:val="000000"/>
                      <w:lang w:eastAsia="en-AU"/>
                    </w:rPr>
                    <w:t>Trillion</w:t>
                  </w:r>
                </w:p>
              </w:tc>
              <w:tc>
                <w:tcPr>
                  <w:tcW w:w="1886"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6867EA4F" w14:textId="77777777">
                  <w:pPr>
                    <w:spacing w:before="0" w:after="0"/>
                    <w:jc w:val="right"/>
                    <w:rPr>
                      <w:rFonts w:eastAsia="Times New Roman" w:cs="Calibri"/>
                      <w:color w:val="000000"/>
                      <w:lang w:eastAsia="en-AU"/>
                    </w:rPr>
                  </w:pPr>
                  <w:r w:rsidRPr="004810D4">
                    <w:rPr>
                      <w:rFonts w:eastAsia="Times New Roman" w:cs="Calibri"/>
                      <w:color w:val="000000"/>
                      <w:lang w:eastAsia="en-AU"/>
                    </w:rPr>
                    <w:t>1,000,000,000,000</w:t>
                  </w:r>
                </w:p>
              </w:tc>
              <w:tc>
                <w:tcPr>
                  <w:tcW w:w="1582"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7594B635" w14:textId="77777777">
                  <w:pPr>
                    <w:spacing w:before="0" w:after="0"/>
                    <w:jc w:val="center"/>
                    <w:rPr>
                      <w:rFonts w:eastAsia="Times New Roman" w:cs="Calibri"/>
                      <w:color w:val="000000"/>
                      <w:lang w:eastAsia="en-AU"/>
                    </w:rPr>
                  </w:pPr>
                  <w:r w:rsidRPr="004810D4">
                    <w:rPr>
                      <w:rFonts w:eastAsia="Times New Roman" w:cs="Calibri"/>
                      <w:color w:val="000000"/>
                      <w:lang w:eastAsia="en-AU"/>
                    </w:rPr>
                    <w:t>12</w:t>
                  </w:r>
                </w:p>
              </w:tc>
              <w:tc>
                <w:tcPr>
                  <w:tcW w:w="1701" w:type="dxa"/>
                  <w:tcBorders>
                    <w:top w:val="single" w:color="000000" w:sz="4" w:space="0"/>
                    <w:left w:val="single" w:color="000000" w:sz="4" w:space="0"/>
                    <w:bottom w:val="single" w:color="000000" w:sz="4" w:space="0"/>
                    <w:right w:val="single" w:color="000000" w:sz="4" w:space="0"/>
                  </w:tcBorders>
                  <w:noWrap/>
                  <w:vAlign w:val="bottom"/>
                  <w:hideMark/>
                </w:tcPr>
                <w:p w:rsidRPr="004810D4" w:rsidR="00362C0B" w:rsidP="00362C0B" w:rsidRDefault="00362C0B" w14:paraId="651F0377" w14:textId="77777777">
                  <w:pPr>
                    <w:spacing w:before="0" w:after="0"/>
                    <w:jc w:val="center"/>
                    <w:rPr>
                      <w:rFonts w:eastAsia="Times New Roman" w:cs="Calibri"/>
                      <w:color w:val="000000"/>
                      <w:lang w:eastAsia="en-AU"/>
                    </w:rPr>
                  </w:pPr>
                  <w:r w:rsidRPr="004810D4">
                    <w:rPr>
                      <w:rFonts w:eastAsia="Times New Roman" w:cs="Calibri"/>
                      <w:color w:val="000000"/>
                      <w:lang w:eastAsia="en-AU"/>
                    </w:rPr>
                    <w:t>4</w:t>
                  </w:r>
                </w:p>
              </w:tc>
            </w:tr>
          </w:tbl>
          <w:p w:rsidR="00362C0B" w:rsidP="00362C0B" w:rsidRDefault="00362C0B" w14:paraId="0EECC21B" w14:textId="77777777">
            <w:pPr>
              <w:pStyle w:val="MathsTableBullets"/>
              <w:numPr>
                <w:ilvl w:val="0"/>
                <w:numId w:val="0"/>
              </w:numPr>
              <w:rPr>
                <w:rFonts w:asciiTheme="minorHAnsi" w:hAnsiTheme="minorHAnsi" w:cstheme="minorHAnsi"/>
                <w:sz w:val="22"/>
                <w:szCs w:val="22"/>
                <w:lang w:val="en-AU"/>
              </w:rPr>
            </w:pPr>
          </w:p>
          <w:p w:rsidRPr="000C7971" w:rsidR="00362C0B" w:rsidP="000C7971" w:rsidRDefault="00362C0B" w14:paraId="2BDF3A7C" w14:textId="2E43AA69">
            <w:pPr>
              <w:pStyle w:val="ListBullet"/>
            </w:pPr>
            <w:r w:rsidRPr="000C7971">
              <w:t xml:space="preserve">Explicitly teach how to convert from one unit of measure to another and provide several examples of how to apply this. (Diagram is on </w:t>
            </w:r>
            <w:r w:rsidRPr="000C7971" w:rsidR="00651DCD">
              <w:t>s</w:t>
            </w:r>
            <w:r w:rsidRPr="000C7971">
              <w:t xml:space="preserve">lide 7 and in </w:t>
            </w:r>
            <w:r w:rsidRPr="000C7971" w:rsidR="006E77FA">
              <w:t>Converting units of measure</w:t>
            </w:r>
            <w:r w:rsidR="00701AD0">
              <w:t>ment</w:t>
            </w:r>
            <w:r w:rsidRPr="000C7971" w:rsidR="006E77FA">
              <w:t xml:space="preserve"> sheet</w:t>
            </w:r>
            <w:r w:rsidRPr="000C7971">
              <w:t>.)</w:t>
            </w:r>
          </w:p>
          <w:p w:rsidR="00362C0B" w:rsidP="00362C0B" w:rsidRDefault="00362C0B" w14:paraId="2DD37520" w14:textId="77777777">
            <w:pPr>
              <w:pStyle w:val="MathsTableBullets"/>
              <w:numPr>
                <w:ilvl w:val="0"/>
                <w:numId w:val="0"/>
              </w:numPr>
              <w:ind w:left="720"/>
              <w:rPr>
                <w:rFonts w:asciiTheme="minorHAnsi" w:hAnsiTheme="minorHAnsi" w:cstheme="minorHAnsi"/>
                <w:sz w:val="22"/>
                <w:szCs w:val="22"/>
                <w:lang w:val="en-AU"/>
              </w:rPr>
            </w:pPr>
          </w:p>
          <w:p w:rsidR="00362C0B" w:rsidP="00E343B5" w:rsidRDefault="00362C0B" w14:paraId="24410A71" w14:textId="34A6077D">
            <w:pPr>
              <w:pStyle w:val="MathsTableBullets"/>
              <w:numPr>
                <w:ilvl w:val="0"/>
                <w:numId w:val="0"/>
              </w:numPr>
              <w:tabs>
                <w:tab w:val="left" w:pos="7720"/>
              </w:tabs>
              <w:ind w:left="1440"/>
              <w:rPr>
                <w:rFonts w:asciiTheme="minorHAnsi" w:hAnsiTheme="minorHAnsi" w:cstheme="minorHAnsi"/>
                <w:sz w:val="22"/>
                <w:szCs w:val="22"/>
                <w:lang w:val="en-AU"/>
              </w:rPr>
            </w:pPr>
            <w:r>
              <w:rPr>
                <w:rFonts w:asciiTheme="minorHAnsi" w:hAnsiTheme="minorHAnsi" w:cstheme="minorHAnsi"/>
                <w:noProof/>
                <w:sz w:val="22"/>
                <w:szCs w:val="22"/>
                <w:lang w:val="en-AU"/>
              </w:rPr>
              <w:drawing>
                <wp:inline distT="0" distB="0" distL="0" distR="0" wp14:anchorId="08DF90C1" wp14:editId="07A255D6">
                  <wp:extent cx="2962275" cy="1288879"/>
                  <wp:effectExtent l="19050" t="19050" r="9525" b="26035"/>
                  <wp:docPr id="510889492" name="Picture 1" descr="A diagram showing how to convert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89492" name="Picture 1" descr="A diagram showing how to convert measurem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6035" cy="1294866"/>
                          </a:xfrm>
                          <a:prstGeom prst="rect">
                            <a:avLst/>
                          </a:prstGeom>
                          <a:noFill/>
                          <a:ln>
                            <a:solidFill>
                              <a:schemeClr val="accent1">
                                <a:lumMod val="20000"/>
                                <a:lumOff val="80000"/>
                              </a:schemeClr>
                            </a:solidFill>
                          </a:ln>
                        </pic:spPr>
                      </pic:pic>
                    </a:graphicData>
                  </a:graphic>
                </wp:inline>
              </w:drawing>
            </w:r>
            <w:r w:rsidR="00E343B5">
              <w:rPr>
                <w:rFonts w:asciiTheme="minorHAnsi" w:hAnsiTheme="minorHAnsi" w:cstheme="minorHAnsi"/>
                <w:sz w:val="22"/>
                <w:szCs w:val="22"/>
                <w:lang w:val="en-AU"/>
              </w:rPr>
              <w:tab/>
            </w:r>
          </w:p>
          <w:p w:rsidR="00E343B5" w:rsidP="00E343B5" w:rsidRDefault="00E343B5" w14:paraId="4681FC73" w14:textId="3D838147">
            <w:pPr>
              <w:pStyle w:val="MathsTableBullets"/>
              <w:numPr>
                <w:ilvl w:val="0"/>
                <w:numId w:val="0"/>
              </w:numPr>
              <w:tabs>
                <w:tab w:val="left" w:pos="7720"/>
              </w:tabs>
              <w:ind w:left="1440"/>
              <w:rPr>
                <w:rFonts w:asciiTheme="minorHAnsi" w:hAnsiTheme="minorHAnsi" w:cstheme="minorHAnsi"/>
                <w:sz w:val="22"/>
                <w:szCs w:val="22"/>
                <w:lang w:val="en-AU"/>
              </w:rPr>
            </w:pPr>
            <w:r>
              <w:rPr>
                <w:rFonts w:asciiTheme="minorHAnsi" w:hAnsiTheme="minorHAnsi" w:cstheme="minorHAnsi"/>
                <w:sz w:val="22"/>
                <w:szCs w:val="22"/>
                <w:lang w:val="en-AU"/>
              </w:rPr>
              <w:t>Slide 7</w:t>
            </w:r>
          </w:p>
          <w:p w:rsidR="00362C0B" w:rsidP="00362C0B" w:rsidRDefault="00362C0B" w14:paraId="6E3A6545" w14:textId="77777777">
            <w:pPr>
              <w:pStyle w:val="MathsTableBullets"/>
              <w:numPr>
                <w:ilvl w:val="0"/>
                <w:numId w:val="0"/>
              </w:numPr>
              <w:ind w:left="680" w:hanging="340"/>
              <w:rPr>
                <w:rFonts w:asciiTheme="minorHAnsi" w:hAnsiTheme="minorHAnsi" w:cstheme="minorHAnsi"/>
                <w:sz w:val="22"/>
                <w:szCs w:val="22"/>
                <w:lang w:val="en-AU"/>
              </w:rPr>
            </w:pPr>
          </w:p>
          <w:p w:rsidR="00362C0B" w:rsidP="000C7971" w:rsidRDefault="00362C0B" w14:paraId="514BE833" w14:textId="77777777">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Start by checking that students know how to use the conversion table.</w:t>
            </w:r>
          </w:p>
          <w:p w:rsidR="00362C0B" w:rsidP="000C7971" w:rsidRDefault="00362C0B" w14:paraId="6817C82A" w14:textId="77777777">
            <w:pPr>
              <w:pStyle w:val="MathsTableBullets"/>
              <w:numPr>
                <w:ilvl w:val="0"/>
                <w:numId w:val="0"/>
              </w:numPr>
              <w:spacing w:before="120"/>
              <w:contextualSpacing w:val="0"/>
              <w:rPr>
                <w:rFonts w:asciiTheme="minorHAnsi" w:hAnsiTheme="minorHAnsi" w:cstheme="minorHAnsi"/>
                <w:i/>
                <w:iCs/>
                <w:sz w:val="22"/>
                <w:szCs w:val="22"/>
                <w:lang w:val="en-AU"/>
              </w:rPr>
            </w:pPr>
            <w:r>
              <w:rPr>
                <w:rFonts w:asciiTheme="minorHAnsi" w:hAnsiTheme="minorHAnsi" w:cstheme="minorHAnsi"/>
                <w:sz w:val="22"/>
                <w:szCs w:val="22"/>
                <w:lang w:val="en-AU"/>
              </w:rPr>
              <w:t>A kettle holds 2.5 litres of water, how many millilitres is this?</w:t>
            </w:r>
          </w:p>
          <w:p w:rsidR="00362C0B" w:rsidP="000C7971" w:rsidRDefault="00362C0B" w14:paraId="7366D2B7" w14:textId="453FF7E6">
            <w:pPr>
              <w:pStyle w:val="MathsTableBullets"/>
              <w:numPr>
                <w:ilvl w:val="0"/>
                <w:numId w:val="17"/>
              </w:numPr>
              <w:ind w:left="720"/>
              <w:rPr>
                <w:rFonts w:asciiTheme="minorHAnsi" w:hAnsiTheme="minorHAnsi" w:cstheme="minorHAnsi"/>
                <w:i/>
                <w:iCs/>
                <w:sz w:val="22"/>
                <w:szCs w:val="22"/>
                <w:lang w:val="en-AU"/>
              </w:rPr>
            </w:pPr>
            <w:r>
              <w:rPr>
                <w:rFonts w:asciiTheme="minorHAnsi" w:hAnsiTheme="minorHAnsi" w:cstheme="minorHAnsi"/>
                <w:i/>
                <w:iCs/>
                <w:sz w:val="22"/>
                <w:szCs w:val="22"/>
                <w:lang w:val="en-AU"/>
              </w:rPr>
              <w:t xml:space="preserve">Locate the units of </w:t>
            </w:r>
            <w:r w:rsidRPr="002A77A7" w:rsidR="00B130CC">
              <w:rPr>
                <w:rFonts w:asciiTheme="minorHAnsi" w:hAnsiTheme="minorHAnsi" w:cstheme="minorHAnsi"/>
                <w:i/>
                <w:iCs/>
                <w:sz w:val="22"/>
                <w:szCs w:val="22"/>
                <w:lang w:val="en-AU"/>
              </w:rPr>
              <w:t>measure</w:t>
            </w:r>
            <w:r w:rsidR="00B130CC">
              <w:rPr>
                <w:rFonts w:asciiTheme="minorHAnsi" w:hAnsiTheme="minorHAnsi" w:cstheme="minorHAnsi"/>
                <w:i/>
                <w:iCs/>
                <w:sz w:val="22"/>
                <w:szCs w:val="22"/>
                <w:lang w:val="en-AU"/>
              </w:rPr>
              <w:t>men</w:t>
            </w:r>
            <w:r w:rsidR="00B130CC">
              <w:rPr>
                <w:rFonts w:asciiTheme="minorHAnsi" w:hAnsiTheme="minorHAnsi" w:cstheme="minorHAnsi"/>
                <w:i/>
                <w:iCs/>
                <w:sz w:val="22"/>
                <w:szCs w:val="22"/>
                <w:lang w:val="en-AU"/>
              </w:rPr>
              <w:t>t</w:t>
            </w:r>
            <w:r>
              <w:rPr>
                <w:rFonts w:asciiTheme="minorHAnsi" w:hAnsiTheme="minorHAnsi" w:cstheme="minorHAnsi"/>
                <w:i/>
                <w:iCs/>
                <w:sz w:val="22"/>
                <w:szCs w:val="22"/>
                <w:lang w:val="en-AU"/>
              </w:rPr>
              <w:t xml:space="preserve"> you have on the diagram (litres).</w:t>
            </w:r>
          </w:p>
          <w:p w:rsidR="00362C0B" w:rsidP="000C7971" w:rsidRDefault="00362C0B" w14:paraId="4AAEA00E" w14:textId="20E89807">
            <w:pPr>
              <w:pStyle w:val="MathsTableBullets"/>
              <w:numPr>
                <w:ilvl w:val="0"/>
                <w:numId w:val="17"/>
              </w:numPr>
              <w:ind w:left="720"/>
              <w:rPr>
                <w:rFonts w:asciiTheme="minorHAnsi" w:hAnsiTheme="minorHAnsi" w:cstheme="minorHAnsi"/>
                <w:i/>
                <w:iCs/>
                <w:sz w:val="22"/>
                <w:szCs w:val="22"/>
                <w:lang w:val="en-AU"/>
              </w:rPr>
            </w:pPr>
            <w:r>
              <w:rPr>
                <w:rFonts w:asciiTheme="minorHAnsi" w:hAnsiTheme="minorHAnsi" w:cstheme="minorHAnsi"/>
                <w:i/>
                <w:iCs/>
                <w:sz w:val="22"/>
                <w:szCs w:val="22"/>
                <w:lang w:val="en-AU"/>
              </w:rPr>
              <w:t xml:space="preserve">Locate </w:t>
            </w:r>
            <w:r w:rsidRPr="002A77A7">
              <w:rPr>
                <w:rFonts w:asciiTheme="minorHAnsi" w:hAnsiTheme="minorHAnsi" w:cstheme="minorHAnsi"/>
                <w:i/>
                <w:iCs/>
                <w:sz w:val="22"/>
                <w:szCs w:val="22"/>
                <w:lang w:val="en-AU"/>
              </w:rPr>
              <w:t>the units</w:t>
            </w:r>
            <w:r>
              <w:rPr>
                <w:rFonts w:asciiTheme="minorHAnsi" w:hAnsiTheme="minorHAnsi" w:cstheme="minorHAnsi"/>
                <w:i/>
                <w:iCs/>
                <w:sz w:val="22"/>
                <w:szCs w:val="22"/>
                <w:lang w:val="en-AU"/>
              </w:rPr>
              <w:t xml:space="preserve"> of </w:t>
            </w:r>
            <w:r w:rsidRPr="002A77A7">
              <w:rPr>
                <w:rFonts w:asciiTheme="minorHAnsi" w:hAnsiTheme="minorHAnsi" w:cstheme="minorHAnsi"/>
                <w:i/>
                <w:iCs/>
                <w:sz w:val="22"/>
                <w:szCs w:val="22"/>
                <w:lang w:val="en-AU"/>
              </w:rPr>
              <w:t>measure</w:t>
            </w:r>
            <w:r w:rsidR="00B130CC">
              <w:rPr>
                <w:rFonts w:asciiTheme="minorHAnsi" w:hAnsiTheme="minorHAnsi" w:cstheme="minorHAnsi"/>
                <w:i/>
                <w:iCs/>
                <w:sz w:val="22"/>
                <w:szCs w:val="22"/>
                <w:lang w:val="en-AU"/>
              </w:rPr>
              <w:t>ment</w:t>
            </w:r>
            <w:r w:rsidRPr="002A77A7">
              <w:rPr>
                <w:rFonts w:asciiTheme="minorHAnsi" w:hAnsiTheme="minorHAnsi" w:cstheme="minorHAnsi"/>
                <w:i/>
                <w:iCs/>
                <w:sz w:val="22"/>
                <w:szCs w:val="22"/>
                <w:lang w:val="en-AU"/>
              </w:rPr>
              <w:t xml:space="preserve"> you want to convert to</w:t>
            </w:r>
            <w:r>
              <w:rPr>
                <w:rFonts w:asciiTheme="minorHAnsi" w:hAnsiTheme="minorHAnsi" w:cstheme="minorHAnsi"/>
                <w:i/>
                <w:iCs/>
                <w:sz w:val="22"/>
                <w:szCs w:val="22"/>
                <w:lang w:val="en-AU"/>
              </w:rPr>
              <w:t xml:space="preserve"> the diagram (millilitres).</w:t>
            </w:r>
          </w:p>
          <w:p w:rsidR="00362C0B" w:rsidP="000C7971" w:rsidRDefault="00362C0B" w14:paraId="283F1061" w14:textId="77777777">
            <w:pPr>
              <w:pStyle w:val="MathsTableBullets"/>
              <w:numPr>
                <w:ilvl w:val="0"/>
                <w:numId w:val="17"/>
              </w:numPr>
              <w:ind w:left="720"/>
              <w:rPr>
                <w:rFonts w:asciiTheme="minorHAnsi" w:hAnsiTheme="minorHAnsi" w:cstheme="minorHAnsi"/>
                <w:i/>
                <w:iCs/>
                <w:sz w:val="22"/>
                <w:szCs w:val="22"/>
                <w:lang w:val="en-AU"/>
              </w:rPr>
            </w:pPr>
            <w:r>
              <w:rPr>
                <w:rFonts w:asciiTheme="minorHAnsi" w:hAnsiTheme="minorHAnsi" w:cstheme="minorHAnsi"/>
                <w:i/>
                <w:iCs/>
                <w:sz w:val="22"/>
                <w:szCs w:val="22"/>
                <w:lang w:val="en-AU"/>
              </w:rPr>
              <w:t>Which of the two a</w:t>
            </w:r>
            <w:r w:rsidRPr="007D13BF">
              <w:rPr>
                <w:rFonts w:asciiTheme="minorHAnsi" w:hAnsiTheme="minorHAnsi" w:cstheme="minorHAnsi"/>
                <w:i/>
                <w:iCs/>
                <w:sz w:val="22"/>
                <w:szCs w:val="22"/>
                <w:lang w:val="en-AU"/>
              </w:rPr>
              <w:t>rrows goes in the direction you are converting to (x 1000)</w:t>
            </w:r>
            <w:r>
              <w:rPr>
                <w:rFonts w:asciiTheme="minorHAnsi" w:hAnsiTheme="minorHAnsi" w:cstheme="minorHAnsi"/>
                <w:i/>
                <w:iCs/>
                <w:sz w:val="22"/>
                <w:szCs w:val="22"/>
                <w:lang w:val="en-AU"/>
              </w:rPr>
              <w:t>.</w:t>
            </w:r>
          </w:p>
          <w:p w:rsidR="00362C0B" w:rsidP="000C7971" w:rsidRDefault="00362C0B" w14:paraId="1664242B" w14:textId="77777777">
            <w:pPr>
              <w:pStyle w:val="MathsTableBullets"/>
              <w:numPr>
                <w:ilvl w:val="0"/>
                <w:numId w:val="17"/>
              </w:numPr>
              <w:ind w:left="720"/>
              <w:rPr>
                <w:rFonts w:asciiTheme="minorHAnsi" w:hAnsiTheme="minorHAnsi" w:cstheme="minorHAnsi"/>
                <w:i/>
                <w:iCs/>
                <w:sz w:val="22"/>
                <w:szCs w:val="22"/>
                <w:lang w:val="en-AU"/>
              </w:rPr>
            </w:pPr>
            <w:r w:rsidRPr="007D13BF">
              <w:rPr>
                <w:rFonts w:asciiTheme="minorHAnsi" w:hAnsiTheme="minorHAnsi" w:cstheme="minorHAnsi"/>
                <w:i/>
                <w:iCs/>
                <w:sz w:val="22"/>
                <w:szCs w:val="22"/>
                <w:lang w:val="en-AU"/>
              </w:rPr>
              <w:t>Anticipate</w:t>
            </w:r>
            <w:r>
              <w:rPr>
                <w:rFonts w:asciiTheme="minorHAnsi" w:hAnsiTheme="minorHAnsi" w:cstheme="minorHAnsi"/>
                <w:i/>
                <w:iCs/>
                <w:sz w:val="22"/>
                <w:szCs w:val="22"/>
                <w:lang w:val="en-AU"/>
              </w:rPr>
              <w:t>:</w:t>
            </w:r>
            <w:r w:rsidRPr="007D13BF">
              <w:rPr>
                <w:rFonts w:asciiTheme="minorHAnsi" w:hAnsiTheme="minorHAnsi" w:cstheme="minorHAnsi"/>
                <w:i/>
                <w:iCs/>
                <w:sz w:val="22"/>
                <w:szCs w:val="22"/>
                <w:lang w:val="en-AU"/>
              </w:rPr>
              <w:t xml:space="preserve"> </w:t>
            </w:r>
            <w:r>
              <w:rPr>
                <w:rFonts w:asciiTheme="minorHAnsi" w:hAnsiTheme="minorHAnsi" w:cstheme="minorHAnsi"/>
                <w:i/>
                <w:iCs/>
                <w:sz w:val="22"/>
                <w:szCs w:val="22"/>
                <w:lang w:val="en-AU"/>
              </w:rPr>
              <w:t>w</w:t>
            </w:r>
            <w:r w:rsidRPr="007D13BF">
              <w:rPr>
                <w:rFonts w:asciiTheme="minorHAnsi" w:hAnsiTheme="minorHAnsi" w:cstheme="minorHAnsi"/>
                <w:i/>
                <w:iCs/>
                <w:sz w:val="22"/>
                <w:szCs w:val="22"/>
                <w:lang w:val="en-AU"/>
              </w:rPr>
              <w:t>ill the number be larger or smaller after the conversion?</w:t>
            </w:r>
          </w:p>
          <w:p w:rsidR="00362C0B" w:rsidP="000C7971" w:rsidRDefault="00362C0B" w14:paraId="1ACC51AD" w14:textId="77777777">
            <w:pPr>
              <w:pStyle w:val="MathsTableBullets"/>
              <w:numPr>
                <w:ilvl w:val="0"/>
                <w:numId w:val="17"/>
              </w:numPr>
              <w:ind w:left="720"/>
              <w:rPr>
                <w:rFonts w:asciiTheme="minorHAnsi" w:hAnsiTheme="minorHAnsi" w:cstheme="minorHAnsi"/>
                <w:i/>
                <w:iCs/>
                <w:sz w:val="22"/>
                <w:szCs w:val="22"/>
                <w:lang w:val="en-AU"/>
              </w:rPr>
            </w:pPr>
            <w:r>
              <w:rPr>
                <w:rFonts w:asciiTheme="minorHAnsi" w:hAnsiTheme="minorHAnsi" w:cstheme="minorHAnsi"/>
                <w:i/>
                <w:iCs/>
                <w:sz w:val="22"/>
                <w:szCs w:val="22"/>
                <w:lang w:val="en-AU"/>
              </w:rPr>
              <w:t xml:space="preserve">Do the calculation (2.5 </w:t>
            </w:r>
            <w:r w:rsidRPr="00D61EEA">
              <w:rPr>
                <w:rFonts w:asciiTheme="minorHAnsi" w:hAnsiTheme="minorHAnsi" w:cstheme="minorHAnsi"/>
                <w:i/>
                <w:iCs/>
                <w:sz w:val="22"/>
                <w:szCs w:val="22"/>
                <w:lang w:val="en-AU"/>
              </w:rPr>
              <w:t>x 1000</w:t>
            </w:r>
            <w:r>
              <w:rPr>
                <w:rFonts w:asciiTheme="minorHAnsi" w:hAnsiTheme="minorHAnsi" w:cstheme="minorHAnsi"/>
                <w:i/>
                <w:iCs/>
                <w:sz w:val="22"/>
                <w:szCs w:val="22"/>
                <w:lang w:val="en-AU"/>
              </w:rPr>
              <w:t xml:space="preserve"> = 2500 millilitres).</w:t>
            </w:r>
          </w:p>
          <w:p w:rsidRPr="008630AC" w:rsidR="00362C0B" w:rsidP="000C7971" w:rsidRDefault="00362C0B" w14:paraId="2B661B56" w14:textId="77777777">
            <w:pPr>
              <w:pStyle w:val="MathsTableBullets"/>
              <w:numPr>
                <w:ilvl w:val="0"/>
                <w:numId w:val="17"/>
              </w:numPr>
              <w:ind w:left="720"/>
              <w:rPr>
                <w:rFonts w:asciiTheme="minorHAnsi" w:hAnsiTheme="minorHAnsi" w:cstheme="minorHAnsi"/>
                <w:i/>
                <w:iCs/>
                <w:sz w:val="22"/>
                <w:szCs w:val="22"/>
                <w:lang w:val="en-AU"/>
              </w:rPr>
            </w:pPr>
            <w:r>
              <w:rPr>
                <w:rFonts w:asciiTheme="minorHAnsi" w:hAnsiTheme="minorHAnsi" w:cstheme="minorHAnsi"/>
                <w:i/>
                <w:iCs/>
                <w:sz w:val="22"/>
                <w:szCs w:val="22"/>
                <w:lang w:val="en-AU"/>
              </w:rPr>
              <w:t>Check your answer, does it make sense?</w:t>
            </w:r>
          </w:p>
          <w:p w:rsidR="00362C0B" w:rsidP="000C7971" w:rsidRDefault="00362C0B" w14:paraId="073382A5" w14:textId="02EE9CBB">
            <w:pPr>
              <w:pStyle w:val="MathsTableBullets"/>
              <w:numPr>
                <w:ilvl w:val="0"/>
                <w:numId w:val="0"/>
              </w:numPr>
              <w:spacing w:before="120"/>
              <w:contextualSpacing w:val="0"/>
              <w:rPr>
                <w:rFonts w:asciiTheme="minorHAnsi" w:hAnsiTheme="minorHAnsi" w:cstheme="minorHAnsi"/>
                <w:sz w:val="22"/>
                <w:szCs w:val="22"/>
                <w:lang w:val="en-AU"/>
              </w:rPr>
            </w:pPr>
            <w:r>
              <w:rPr>
                <w:rFonts w:asciiTheme="minorHAnsi" w:hAnsiTheme="minorHAnsi" w:cstheme="minorHAnsi"/>
                <w:sz w:val="22"/>
                <w:szCs w:val="22"/>
                <w:lang w:val="en-AU"/>
              </w:rPr>
              <w:t xml:space="preserve">Distribute </w:t>
            </w:r>
            <w:r w:rsidRPr="006E77FA" w:rsidR="006E77FA">
              <w:rPr>
                <w:rFonts w:asciiTheme="minorHAnsi" w:hAnsiTheme="minorHAnsi" w:cstheme="minorHAnsi"/>
                <w:b/>
                <w:bCs/>
                <w:sz w:val="22"/>
                <w:szCs w:val="22"/>
                <w:lang w:val="en-AU"/>
              </w:rPr>
              <w:t>Converting units of measure</w:t>
            </w:r>
            <w:r w:rsidR="00B130CC">
              <w:rPr>
                <w:rFonts w:asciiTheme="minorHAnsi" w:hAnsiTheme="minorHAnsi" w:cstheme="minorHAnsi"/>
                <w:b/>
                <w:bCs/>
                <w:sz w:val="22"/>
                <w:szCs w:val="22"/>
                <w:lang w:val="en-AU"/>
              </w:rPr>
              <w:t>ment</w:t>
            </w:r>
            <w:r w:rsidRPr="006E77FA" w:rsidR="006E77FA">
              <w:rPr>
                <w:rFonts w:asciiTheme="minorHAnsi" w:hAnsiTheme="minorHAnsi" w:cstheme="minorHAnsi"/>
                <w:b/>
                <w:bCs/>
                <w:sz w:val="22"/>
                <w:szCs w:val="22"/>
                <w:lang w:val="en-AU"/>
              </w:rPr>
              <w:t xml:space="preserve"> </w:t>
            </w:r>
            <w:r w:rsidR="006E77FA">
              <w:rPr>
                <w:rFonts w:asciiTheme="minorHAnsi" w:hAnsiTheme="minorHAnsi" w:cstheme="minorHAnsi"/>
                <w:b/>
                <w:bCs/>
                <w:sz w:val="22"/>
                <w:szCs w:val="22"/>
                <w:lang w:val="en-AU"/>
              </w:rPr>
              <w:t xml:space="preserve">sheet </w:t>
            </w:r>
            <w:r w:rsidRPr="006B4F1B">
              <w:rPr>
                <w:rFonts w:asciiTheme="minorHAnsi" w:hAnsiTheme="minorHAnsi" w:cstheme="minorHAnsi"/>
                <w:sz w:val="22"/>
                <w:szCs w:val="22"/>
                <w:lang w:val="en-AU"/>
              </w:rPr>
              <w:t>and</w:t>
            </w:r>
            <w:r w:rsidRPr="00415662">
              <w:rPr>
                <w:rFonts w:asciiTheme="minorHAnsi" w:hAnsiTheme="minorHAnsi" w:cstheme="minorHAnsi"/>
                <w:sz w:val="22"/>
                <w:szCs w:val="22"/>
                <w:lang w:val="en-AU"/>
              </w:rPr>
              <w:t xml:space="preserve"> w</w:t>
            </w:r>
            <w:r>
              <w:rPr>
                <w:rFonts w:asciiTheme="minorHAnsi" w:hAnsiTheme="minorHAnsi" w:cstheme="minorHAnsi"/>
                <w:sz w:val="22"/>
                <w:szCs w:val="22"/>
                <w:lang w:val="en-AU"/>
              </w:rPr>
              <w:t xml:space="preserve">ork through the additional examples on </w:t>
            </w:r>
            <w:r w:rsidRPr="00651DCD" w:rsidR="00651DCD">
              <w:rPr>
                <w:rFonts w:asciiTheme="minorHAnsi" w:hAnsiTheme="minorHAnsi" w:cstheme="minorHAnsi"/>
                <w:sz w:val="22"/>
                <w:szCs w:val="22"/>
                <w:lang w:val="en-AU"/>
              </w:rPr>
              <w:t>s</w:t>
            </w:r>
            <w:r w:rsidRPr="00651DCD">
              <w:rPr>
                <w:rFonts w:asciiTheme="minorHAnsi" w:hAnsiTheme="minorHAnsi" w:cstheme="minorHAnsi"/>
                <w:sz w:val="22"/>
                <w:szCs w:val="22"/>
                <w:lang w:val="en-AU"/>
              </w:rPr>
              <w:t>lide 8</w:t>
            </w:r>
            <w:r>
              <w:rPr>
                <w:rFonts w:asciiTheme="minorHAnsi" w:hAnsiTheme="minorHAnsi" w:cstheme="minorHAnsi"/>
                <w:sz w:val="22"/>
                <w:szCs w:val="22"/>
                <w:lang w:val="en-AU"/>
              </w:rPr>
              <w:t xml:space="preserve"> with the whole class, as needed. Ask students to write down their anticipated answer before working through the examples as a class. </w:t>
            </w:r>
          </w:p>
          <w:p w:rsidRPr="000C7971" w:rsidR="00362C0B" w:rsidP="000C7971" w:rsidRDefault="00362C0B" w14:paraId="5E27A398" w14:textId="16E2FBC3">
            <w:pPr>
              <w:pStyle w:val="ListBullet"/>
            </w:pPr>
            <w:r w:rsidRPr="000C7971">
              <w:t xml:space="preserve">Introduce the task on </w:t>
            </w:r>
            <w:r w:rsidRPr="000C7971" w:rsidR="00651DCD">
              <w:t>s</w:t>
            </w:r>
            <w:r w:rsidRPr="000C7971">
              <w:t>lide 9, explaining that the task is only about units of measure</w:t>
            </w:r>
            <w:r w:rsidR="00B130CC">
              <w:t>ment</w:t>
            </w:r>
            <w:r w:rsidRPr="000C7971">
              <w:t xml:space="preserve"> for capacity.</w:t>
            </w:r>
          </w:p>
          <w:p w:rsidRPr="00100DD6" w:rsidR="00362C0B" w:rsidP="00362C0B" w:rsidRDefault="00362C0B" w14:paraId="31BBEC24" w14:textId="714641AC">
            <w:pPr>
              <w:pStyle w:val="MathsTableBullets"/>
              <w:numPr>
                <w:ilvl w:val="0"/>
                <w:numId w:val="0"/>
              </w:numPr>
              <w:ind w:left="720"/>
              <w:rPr>
                <w:rFonts w:asciiTheme="minorHAnsi" w:hAnsiTheme="minorHAnsi" w:cstheme="minorHAnsi"/>
                <w:sz w:val="22"/>
                <w:szCs w:val="22"/>
                <w:lang w:val="en-AU"/>
              </w:rPr>
            </w:pPr>
            <w:r>
              <w:rPr>
                <w:rFonts w:asciiTheme="minorHAnsi" w:hAnsiTheme="minorHAnsi" w:cstheme="minorHAnsi"/>
                <w:sz w:val="22"/>
                <w:szCs w:val="22"/>
                <w:lang w:val="en-AU"/>
              </w:rPr>
              <w:t>Develop a set of instructions that explains how to convert between units of measure</w:t>
            </w:r>
            <w:r w:rsidR="00B130CC">
              <w:rPr>
                <w:rFonts w:asciiTheme="minorHAnsi" w:hAnsiTheme="minorHAnsi" w:cstheme="minorHAnsi"/>
                <w:sz w:val="22"/>
                <w:szCs w:val="22"/>
                <w:lang w:val="en-AU"/>
              </w:rPr>
              <w:t>ment</w:t>
            </w:r>
            <w:r>
              <w:rPr>
                <w:rFonts w:asciiTheme="minorHAnsi" w:hAnsiTheme="minorHAnsi" w:cstheme="minorHAnsi"/>
                <w:sz w:val="22"/>
                <w:szCs w:val="22"/>
                <w:lang w:val="en-AU"/>
              </w:rPr>
              <w:t xml:space="preserve"> without a calculator. Include at least two examples – one converting from a smaller unit of measure to a larger one, and the other converting from a larger unit of measure to a smaller one.</w:t>
            </w:r>
          </w:p>
          <w:p w:rsidRPr="000C7971" w:rsidR="00362C0B" w:rsidP="000C7971" w:rsidRDefault="00362C0B" w14:paraId="00BC1E5A" w14:textId="24D1E540">
            <w:pPr>
              <w:pStyle w:val="ListBullet"/>
            </w:pPr>
            <w:r w:rsidRPr="000C7971">
              <w:t xml:space="preserve">Check to see if students have any additional clarifying questions before starting on the task.  </w:t>
            </w:r>
          </w:p>
          <w:p w:rsidR="00362C0B" w:rsidP="00651DCD" w:rsidRDefault="00362C0B" w14:paraId="4BE5223C" w14:textId="77777777">
            <w:pPr>
              <w:pStyle w:val="MathsTableBullets"/>
              <w:numPr>
                <w:ilvl w:val="0"/>
                <w:numId w:val="0"/>
              </w:numPr>
              <w:ind w:left="720"/>
              <w:rPr>
                <w:rFonts w:asciiTheme="minorHAnsi" w:hAnsiTheme="minorHAnsi" w:cstheme="minorHAnsi"/>
                <w:sz w:val="22"/>
                <w:szCs w:val="22"/>
                <w:lang w:val="en-AU"/>
              </w:rPr>
            </w:pPr>
          </w:p>
          <w:p w:rsidRPr="000C7971" w:rsidR="00362C0B" w:rsidP="000C7971" w:rsidRDefault="00362C0B" w14:paraId="305F32D6" w14:textId="54196DCA">
            <w:pPr>
              <w:pStyle w:val="ListBullet"/>
            </w:pPr>
            <w:r w:rsidRPr="000C7971">
              <w:t>Encourage students to plan their approach to the task individually before sharing their ideas with another student. Make calculators available so that all students can complete the calculations and observe the pattern of the digits moving 3 places to the left or right when converting between units of measure</w:t>
            </w:r>
            <w:r w:rsidR="00B130CC">
              <w:t>ment</w:t>
            </w:r>
            <w:r w:rsidRPr="000C7971">
              <w:t>. Once students understand the pattern, they should continue without a calculator, and then use one to check their answer as needed.</w:t>
            </w:r>
          </w:p>
          <w:p w:rsidRPr="000C7971" w:rsidR="00362C0B" w:rsidP="000C7971" w:rsidRDefault="006E77FA" w14:paraId="4F2E1548" w14:textId="7AE07F7C">
            <w:pPr>
              <w:pStyle w:val="ListBullet"/>
            </w:pPr>
            <w:r w:rsidRPr="000C7971">
              <w:t xml:space="preserve">Practice questions: Mild, </w:t>
            </w:r>
            <w:proofErr w:type="gramStart"/>
            <w:r w:rsidRPr="000C7971">
              <w:t>Medium</w:t>
            </w:r>
            <w:proofErr w:type="gramEnd"/>
            <w:r w:rsidRPr="000C7971">
              <w:t xml:space="preserve"> and Spicy </w:t>
            </w:r>
            <w:r w:rsidRPr="000C7971" w:rsidR="00362C0B">
              <w:t>includes a range of conversion questions for students to build their understand of the process before developing their own set of instructions. The questions have been organised into three levels of difficulty:</w:t>
            </w:r>
          </w:p>
          <w:p w:rsidR="00362C0B" w:rsidP="00362C0B" w:rsidRDefault="00362C0B" w14:paraId="35F34752" w14:textId="77777777">
            <w:pPr>
              <w:pStyle w:val="MathsTableBullets"/>
              <w:numPr>
                <w:ilvl w:val="1"/>
                <w:numId w:val="11"/>
              </w:numPr>
              <w:rPr>
                <w:rFonts w:asciiTheme="minorHAnsi" w:hAnsiTheme="minorHAnsi" w:cstheme="minorHAnsi"/>
                <w:sz w:val="22"/>
                <w:szCs w:val="22"/>
                <w:lang w:val="en-AU"/>
              </w:rPr>
            </w:pPr>
            <w:r>
              <w:rPr>
                <w:rFonts w:asciiTheme="minorHAnsi" w:hAnsiTheme="minorHAnsi" w:cstheme="minorHAnsi"/>
                <w:sz w:val="22"/>
                <w:szCs w:val="22"/>
                <w:lang w:val="en-AU"/>
              </w:rPr>
              <w:t xml:space="preserve">Mild (involves </w:t>
            </w:r>
            <w:r>
              <w:rPr>
                <w:rFonts w:cs="Calibri"/>
                <w:sz w:val="22"/>
                <w:szCs w:val="22"/>
                <w:lang w:val="en-AU"/>
              </w:rPr>
              <w:t>×</w:t>
            </w:r>
            <w:r>
              <w:rPr>
                <w:rFonts w:asciiTheme="minorHAnsi" w:hAnsiTheme="minorHAnsi" w:cstheme="minorHAnsi"/>
                <w:sz w:val="22"/>
                <w:szCs w:val="22"/>
                <w:lang w:val="en-AU"/>
              </w:rPr>
              <w:t xml:space="preserve"> 1000)</w:t>
            </w:r>
          </w:p>
          <w:p w:rsidR="00362C0B" w:rsidP="00362C0B" w:rsidRDefault="00362C0B" w14:paraId="5103D84C" w14:textId="77777777">
            <w:pPr>
              <w:pStyle w:val="MathsTableBullets"/>
              <w:numPr>
                <w:ilvl w:val="1"/>
                <w:numId w:val="11"/>
              </w:numPr>
              <w:rPr>
                <w:rFonts w:asciiTheme="minorHAnsi" w:hAnsiTheme="minorHAnsi" w:cstheme="minorHAnsi"/>
                <w:sz w:val="22"/>
                <w:szCs w:val="22"/>
                <w:lang w:val="en-AU"/>
              </w:rPr>
            </w:pPr>
            <w:r>
              <w:rPr>
                <w:rFonts w:asciiTheme="minorHAnsi" w:hAnsiTheme="minorHAnsi" w:cstheme="minorHAnsi"/>
                <w:sz w:val="22"/>
                <w:szCs w:val="22"/>
                <w:lang w:val="en-AU"/>
              </w:rPr>
              <w:t xml:space="preserve">Medium (involves </w:t>
            </w:r>
            <w:r>
              <w:rPr>
                <w:rFonts w:ascii="Cambria" w:hAnsi="Cambria" w:cs="Cambria"/>
                <w:sz w:val="22"/>
                <w:szCs w:val="22"/>
                <w:lang w:val="en-AU"/>
              </w:rPr>
              <w:t>÷</w:t>
            </w:r>
            <w:r>
              <w:rPr>
                <w:rFonts w:asciiTheme="minorHAnsi" w:hAnsiTheme="minorHAnsi" w:cstheme="minorHAnsi"/>
                <w:sz w:val="22"/>
                <w:szCs w:val="22"/>
                <w:lang w:val="en-AU"/>
              </w:rPr>
              <w:t xml:space="preserve"> 1000)</w:t>
            </w:r>
          </w:p>
          <w:p w:rsidR="00362C0B" w:rsidP="00362C0B" w:rsidRDefault="00362C0B" w14:paraId="1B8DCEB4" w14:textId="77777777">
            <w:pPr>
              <w:pStyle w:val="MathsTableBullets"/>
              <w:numPr>
                <w:ilvl w:val="1"/>
                <w:numId w:val="11"/>
              </w:numPr>
              <w:rPr>
                <w:rFonts w:asciiTheme="minorHAnsi" w:hAnsiTheme="minorHAnsi" w:cstheme="minorHAnsi"/>
                <w:sz w:val="22"/>
                <w:szCs w:val="22"/>
                <w:lang w:val="en-AU"/>
              </w:rPr>
            </w:pPr>
            <w:r>
              <w:rPr>
                <w:rFonts w:asciiTheme="minorHAnsi" w:hAnsiTheme="minorHAnsi" w:cstheme="minorHAnsi"/>
                <w:sz w:val="22"/>
                <w:szCs w:val="22"/>
                <w:lang w:val="en-AU"/>
              </w:rPr>
              <w:t>Spicy (</w:t>
            </w:r>
            <w:r w:rsidRPr="00415662">
              <w:rPr>
                <w:rFonts w:asciiTheme="minorHAnsi" w:hAnsiTheme="minorHAnsi" w:cstheme="minorHAnsi"/>
                <w:sz w:val="22"/>
                <w:szCs w:val="22"/>
                <w:lang w:val="en-AU"/>
              </w:rPr>
              <w:t>a combination of x 1000 and ÷ 1000</w:t>
            </w:r>
            <w:r>
              <w:rPr>
                <w:rFonts w:asciiTheme="minorHAnsi" w:hAnsiTheme="minorHAnsi" w:cstheme="minorHAnsi"/>
                <w:sz w:val="22"/>
                <w:szCs w:val="22"/>
                <w:lang w:val="en-AU"/>
              </w:rPr>
              <w:t>).</w:t>
            </w:r>
          </w:p>
          <w:p w:rsidRPr="000C7971" w:rsidR="00362C0B" w:rsidP="000C7971" w:rsidRDefault="00362C0B" w14:paraId="2A3F82DE" w14:textId="027D84B8">
            <w:pPr>
              <w:pStyle w:val="ListBullet"/>
              <w:numPr>
                <w:ilvl w:val="0"/>
                <w:numId w:val="0"/>
              </w:numPr>
            </w:pPr>
            <w:r w:rsidRPr="000C7971">
              <w:t xml:space="preserve">Students are not expected to work through all questions, rather they select from the range of questions available until they feel </w:t>
            </w:r>
            <w:proofErr w:type="gramStart"/>
            <w:r w:rsidRPr="000C7971">
              <w:t>confident</w:t>
            </w:r>
            <w:proofErr w:type="gramEnd"/>
            <w:r w:rsidRPr="000C7971">
              <w:t xml:space="preserve"> they understand the process. Students who can correctly answer the mild and medium level questions, especially questions 5, 6, 11 and 12, are demonstrating a sound understanding of conversion between units of measure</w:t>
            </w:r>
            <w:r w:rsidR="00B130CC">
              <w:t>ment</w:t>
            </w:r>
            <w:r w:rsidRPr="000C7971">
              <w:t xml:space="preserve"> for capacity and the corresponding place value.</w:t>
            </w:r>
          </w:p>
          <w:p w:rsidRPr="000C7971" w:rsidR="00362C0B" w:rsidP="000C7971" w:rsidRDefault="00362C0B" w14:paraId="618C5052" w14:textId="39561217">
            <w:pPr>
              <w:pStyle w:val="ListBullet"/>
            </w:pPr>
            <w:r w:rsidRPr="000C7971">
              <w:t xml:space="preserve">Questions and prompts (also on </w:t>
            </w:r>
            <w:r w:rsidRPr="000C7971" w:rsidR="00651DCD">
              <w:t>s</w:t>
            </w:r>
            <w:r w:rsidRPr="000C7971">
              <w:t>lide 10):</w:t>
            </w:r>
          </w:p>
          <w:p w:rsidRPr="00415662" w:rsidR="00362C0B" w:rsidP="00362C0B" w:rsidRDefault="00362C0B" w14:paraId="5EF2332D" w14:textId="77777777">
            <w:pPr>
              <w:pStyle w:val="ListBullet3"/>
              <w:ind w:left="1380" w:hanging="360"/>
              <w:rPr>
                <w:i/>
                <w:iCs/>
              </w:rPr>
            </w:pPr>
            <w:r w:rsidRPr="00415662">
              <w:rPr>
                <w:i/>
                <w:iCs/>
              </w:rPr>
              <w:t>How many places do the digits move when you ‘</w:t>
            </w:r>
            <w:r w:rsidRPr="00415662">
              <w:rPr>
                <w:rFonts w:cs="Calibri"/>
                <w:i/>
                <w:iCs/>
                <w:lang w:val="en-AU"/>
              </w:rPr>
              <w:t>×</w:t>
            </w:r>
            <w:r w:rsidRPr="00415662">
              <w:rPr>
                <w:rFonts w:asciiTheme="minorHAnsi" w:hAnsiTheme="minorHAnsi" w:cstheme="minorHAnsi"/>
                <w:i/>
                <w:iCs/>
                <w:lang w:val="en-AU"/>
              </w:rPr>
              <w:t xml:space="preserve"> 1000’? Why might that be? </w:t>
            </w:r>
          </w:p>
          <w:p w:rsidRPr="00415662" w:rsidR="00362C0B" w:rsidP="00362C0B" w:rsidRDefault="00362C0B" w14:paraId="0CA239F1" w14:textId="77777777">
            <w:pPr>
              <w:pStyle w:val="ListBullet3"/>
              <w:ind w:left="1380" w:hanging="360"/>
              <w:rPr>
                <w:i/>
                <w:iCs/>
              </w:rPr>
            </w:pPr>
            <w:r w:rsidRPr="00415662">
              <w:rPr>
                <w:i/>
                <w:iCs/>
              </w:rPr>
              <w:t>How many places do the digits move when you ‘</w:t>
            </w:r>
            <w:r w:rsidRPr="00415662">
              <w:rPr>
                <w:rFonts w:ascii="Cambria" w:hAnsi="Cambria" w:cs="Cambria"/>
                <w:i/>
                <w:iCs/>
                <w:lang w:val="en-AU"/>
              </w:rPr>
              <w:t>÷</w:t>
            </w:r>
            <w:r w:rsidRPr="00415662">
              <w:rPr>
                <w:rFonts w:asciiTheme="minorHAnsi" w:hAnsiTheme="minorHAnsi" w:cstheme="minorHAnsi"/>
                <w:i/>
                <w:iCs/>
                <w:lang w:val="en-AU"/>
              </w:rPr>
              <w:t xml:space="preserve"> 1000’? Why might that be? </w:t>
            </w:r>
          </w:p>
          <w:p w:rsidRPr="00415662" w:rsidR="00362C0B" w:rsidP="00362C0B" w:rsidRDefault="00362C0B" w14:paraId="469577F1" w14:textId="77777777">
            <w:pPr>
              <w:pStyle w:val="ListBullet3"/>
              <w:ind w:left="1380" w:hanging="360"/>
              <w:rPr>
                <w:i/>
                <w:iCs/>
              </w:rPr>
            </w:pPr>
            <w:r w:rsidRPr="00415662">
              <w:rPr>
                <w:i/>
                <w:iCs/>
              </w:rPr>
              <w:t xml:space="preserve">What calculation has been applied when the digits move to the left. Is it </w:t>
            </w:r>
            <w:r w:rsidRPr="00415662">
              <w:rPr>
                <w:rFonts w:cs="Calibri"/>
                <w:i/>
                <w:iCs/>
                <w:lang w:val="en-AU"/>
              </w:rPr>
              <w:t>×</w:t>
            </w:r>
            <w:r w:rsidRPr="00415662">
              <w:rPr>
                <w:rFonts w:asciiTheme="minorHAnsi" w:hAnsiTheme="minorHAnsi" w:cstheme="minorHAnsi"/>
                <w:i/>
                <w:iCs/>
                <w:lang w:val="en-AU"/>
              </w:rPr>
              <w:t xml:space="preserve"> 1000 or </w:t>
            </w:r>
            <w:r w:rsidRPr="00415662">
              <w:rPr>
                <w:rFonts w:ascii="Cambria" w:hAnsi="Cambria" w:cs="Cambria"/>
                <w:i/>
                <w:iCs/>
                <w:lang w:val="en-AU"/>
              </w:rPr>
              <w:t>÷</w:t>
            </w:r>
            <w:r w:rsidRPr="00415662">
              <w:rPr>
                <w:rFonts w:asciiTheme="minorHAnsi" w:hAnsiTheme="minorHAnsi" w:cstheme="minorHAnsi"/>
                <w:i/>
                <w:iCs/>
                <w:lang w:val="en-AU"/>
              </w:rPr>
              <w:t xml:space="preserve"> 1000? How do you know?</w:t>
            </w:r>
          </w:p>
          <w:p w:rsidRPr="00415662" w:rsidR="00362C0B" w:rsidP="00362C0B" w:rsidRDefault="00362C0B" w14:paraId="6F272487" w14:textId="77777777">
            <w:pPr>
              <w:pStyle w:val="ListBullet3"/>
              <w:ind w:left="1380" w:hanging="360"/>
              <w:rPr>
                <w:i/>
                <w:iCs/>
              </w:rPr>
            </w:pPr>
            <w:r w:rsidRPr="00415662">
              <w:rPr>
                <w:i/>
                <w:iCs/>
              </w:rPr>
              <w:t xml:space="preserve">When converting a smaller unit of measure, like </w:t>
            </w:r>
            <w:proofErr w:type="spellStart"/>
            <w:r w:rsidRPr="00415662">
              <w:rPr>
                <w:i/>
                <w:iCs/>
              </w:rPr>
              <w:t>millilitres</w:t>
            </w:r>
            <w:proofErr w:type="spellEnd"/>
            <w:r w:rsidRPr="00415662">
              <w:rPr>
                <w:i/>
                <w:iCs/>
              </w:rPr>
              <w:t xml:space="preserve">, to a larger unit, like </w:t>
            </w:r>
            <w:proofErr w:type="spellStart"/>
            <w:r w:rsidRPr="00415662">
              <w:rPr>
                <w:i/>
                <w:iCs/>
              </w:rPr>
              <w:t>litres</w:t>
            </w:r>
            <w:proofErr w:type="spellEnd"/>
            <w:r w:rsidRPr="00415662">
              <w:rPr>
                <w:i/>
                <w:iCs/>
              </w:rPr>
              <w:t>, does the size of the number increase or decrease?</w:t>
            </w:r>
          </w:p>
          <w:p w:rsidR="00362C0B" w:rsidP="00362C0B" w:rsidRDefault="00362C0B" w14:paraId="4BB12FED" w14:textId="77777777">
            <w:pPr>
              <w:pStyle w:val="ListBullet3"/>
              <w:ind w:left="1380" w:hanging="360"/>
            </w:pPr>
            <w:r w:rsidRPr="00415662">
              <w:rPr>
                <w:i/>
                <w:iCs/>
              </w:rPr>
              <w:t xml:space="preserve">How could you convert from </w:t>
            </w:r>
            <w:proofErr w:type="spellStart"/>
            <w:r>
              <w:rPr>
                <w:i/>
                <w:iCs/>
              </w:rPr>
              <w:t>litres</w:t>
            </w:r>
            <w:proofErr w:type="spellEnd"/>
            <w:r w:rsidRPr="00415662">
              <w:rPr>
                <w:i/>
                <w:iCs/>
              </w:rPr>
              <w:t xml:space="preserve"> to </w:t>
            </w:r>
            <w:proofErr w:type="spellStart"/>
            <w:r w:rsidRPr="00415662">
              <w:rPr>
                <w:i/>
                <w:iCs/>
              </w:rPr>
              <w:t>k</w:t>
            </w:r>
            <w:r>
              <w:rPr>
                <w:i/>
                <w:iCs/>
              </w:rPr>
              <w:t>ilolitres</w:t>
            </w:r>
            <w:proofErr w:type="spellEnd"/>
            <w:r w:rsidRPr="00415662">
              <w:rPr>
                <w:i/>
                <w:iCs/>
              </w:rPr>
              <w:t xml:space="preserve">, or </w:t>
            </w:r>
            <w:proofErr w:type="spellStart"/>
            <w:r w:rsidRPr="00415662">
              <w:rPr>
                <w:i/>
                <w:iCs/>
              </w:rPr>
              <w:t>k</w:t>
            </w:r>
            <w:r>
              <w:rPr>
                <w:i/>
                <w:iCs/>
              </w:rPr>
              <w:t>ilolitres</w:t>
            </w:r>
            <w:proofErr w:type="spellEnd"/>
            <w:r w:rsidRPr="00415662">
              <w:rPr>
                <w:i/>
                <w:iCs/>
              </w:rPr>
              <w:t xml:space="preserve"> to </w:t>
            </w:r>
            <w:proofErr w:type="spellStart"/>
            <w:r>
              <w:rPr>
                <w:i/>
                <w:iCs/>
              </w:rPr>
              <w:t>litres</w:t>
            </w:r>
            <w:proofErr w:type="spellEnd"/>
            <w:r w:rsidRPr="00415662">
              <w:rPr>
                <w:i/>
                <w:iCs/>
              </w:rPr>
              <w:t>, without using a calculator?</w:t>
            </w:r>
            <w:r>
              <w:t xml:space="preserve"> </w:t>
            </w:r>
          </w:p>
          <w:p w:rsidR="00362C0B" w:rsidP="00362C0B" w:rsidRDefault="00362C0B" w14:paraId="67886BB1" w14:textId="77777777">
            <w:pPr>
              <w:pStyle w:val="MathsTableBullets"/>
              <w:numPr>
                <w:ilvl w:val="0"/>
                <w:numId w:val="0"/>
              </w:numPr>
              <w:spacing w:before="120"/>
              <w:contextualSpacing w:val="0"/>
              <w:rPr>
                <w:rFonts w:asciiTheme="minorHAnsi" w:hAnsiTheme="minorHAnsi" w:cstheme="minorHAnsi"/>
                <w:sz w:val="22"/>
                <w:szCs w:val="22"/>
                <w:lang w:val="en-AU"/>
              </w:rPr>
            </w:pPr>
            <w:r w:rsidRPr="00415662">
              <w:rPr>
                <w:rFonts w:asciiTheme="minorHAnsi" w:hAnsiTheme="minorHAnsi" w:cstheme="minorHAnsi"/>
                <w:b/>
                <w:bCs/>
                <w:sz w:val="22"/>
                <w:szCs w:val="22"/>
                <w:lang w:val="en-AU"/>
              </w:rPr>
              <w:t xml:space="preserve">Differentiation (support) </w:t>
            </w:r>
            <w:r>
              <w:rPr>
                <w:rFonts w:asciiTheme="minorHAnsi" w:hAnsiTheme="minorHAnsi" w:cstheme="minorHAnsi"/>
                <w:sz w:val="22"/>
                <w:szCs w:val="22"/>
                <w:lang w:val="en-AU"/>
              </w:rPr>
              <w:t xml:space="preserve">– start with litres and millilitres, and calculations involving </w:t>
            </w:r>
            <w:r>
              <w:rPr>
                <w:rFonts w:cs="Calibri"/>
                <w:sz w:val="22"/>
                <w:szCs w:val="22"/>
                <w:lang w:val="en-AU"/>
              </w:rPr>
              <w:t>×</w:t>
            </w:r>
            <w:r>
              <w:rPr>
                <w:rFonts w:asciiTheme="minorHAnsi" w:hAnsiTheme="minorHAnsi" w:cstheme="minorHAnsi"/>
                <w:sz w:val="22"/>
                <w:szCs w:val="22"/>
                <w:lang w:val="en-AU"/>
              </w:rPr>
              <w:t xml:space="preserve"> 1000.</w:t>
            </w:r>
          </w:p>
          <w:p w:rsidRPr="00E73025" w:rsidR="00362C0B" w:rsidP="00362C0B" w:rsidRDefault="00362C0B" w14:paraId="779841E9" w14:textId="77777777">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 xml:space="preserve">Have students use a calculator so that the focus is on building conceptual understanding of the process of converting from one unit to another, rather than performing the multiplication accurately. </w:t>
            </w:r>
          </w:p>
          <w:p w:rsidRPr="000C7971" w:rsidR="00362C0B" w:rsidP="000C7971" w:rsidRDefault="00362C0B" w14:paraId="272574F7" w14:textId="77777777">
            <w:pPr>
              <w:pStyle w:val="ListBullet"/>
            </w:pPr>
            <w:r w:rsidRPr="000C7971">
              <w:t xml:space="preserve">How many </w:t>
            </w:r>
            <w:proofErr w:type="spellStart"/>
            <w:r w:rsidRPr="000C7971">
              <w:t>millilitres</w:t>
            </w:r>
            <w:proofErr w:type="spellEnd"/>
            <w:r w:rsidRPr="000C7971">
              <w:t xml:space="preserve"> in a </w:t>
            </w:r>
            <w:proofErr w:type="spellStart"/>
            <w:r w:rsidRPr="000C7971">
              <w:t>litre</w:t>
            </w:r>
            <w:proofErr w:type="spellEnd"/>
            <w:r w:rsidRPr="000C7971">
              <w:t>?</w:t>
            </w:r>
          </w:p>
          <w:p w:rsidRPr="000C7971" w:rsidR="00362C0B" w:rsidP="000C7971" w:rsidRDefault="00362C0B" w14:paraId="6305022B" w14:textId="77777777">
            <w:pPr>
              <w:pStyle w:val="ListBullet"/>
            </w:pPr>
            <w:r w:rsidRPr="000C7971">
              <w:t xml:space="preserve">If I have 1 </w:t>
            </w:r>
            <w:proofErr w:type="spellStart"/>
            <w:r w:rsidRPr="000C7971">
              <w:t>litre</w:t>
            </w:r>
            <w:proofErr w:type="spellEnd"/>
            <w:r w:rsidRPr="000C7971">
              <w:t xml:space="preserve">, how many </w:t>
            </w:r>
            <w:proofErr w:type="spellStart"/>
            <w:r w:rsidRPr="000C7971">
              <w:t>millilitres</w:t>
            </w:r>
            <w:proofErr w:type="spellEnd"/>
            <w:r w:rsidRPr="000C7971">
              <w:t xml:space="preserve"> is that? Repeat for 2 </w:t>
            </w:r>
            <w:proofErr w:type="spellStart"/>
            <w:r w:rsidRPr="000C7971">
              <w:t>litres</w:t>
            </w:r>
            <w:proofErr w:type="spellEnd"/>
            <w:r w:rsidRPr="000C7971">
              <w:t xml:space="preserve">, 3 </w:t>
            </w:r>
            <w:proofErr w:type="spellStart"/>
            <w:r w:rsidRPr="000C7971">
              <w:t>litres</w:t>
            </w:r>
            <w:proofErr w:type="spellEnd"/>
            <w:r w:rsidRPr="000C7971">
              <w:t xml:space="preserve"> and so on. Can you see a pattern between the number of </w:t>
            </w:r>
            <w:proofErr w:type="spellStart"/>
            <w:r w:rsidRPr="000C7971">
              <w:t>litres</w:t>
            </w:r>
            <w:proofErr w:type="spellEnd"/>
            <w:r w:rsidRPr="000C7971">
              <w:t xml:space="preserve"> and corresponding </w:t>
            </w:r>
            <w:proofErr w:type="spellStart"/>
            <w:r w:rsidRPr="000C7971">
              <w:t>millilitres</w:t>
            </w:r>
            <w:proofErr w:type="spellEnd"/>
            <w:r w:rsidRPr="000C7971">
              <w:t>?</w:t>
            </w:r>
          </w:p>
          <w:p w:rsidRPr="000C7971" w:rsidR="00362C0B" w:rsidP="000C7971" w:rsidRDefault="00362C0B" w14:paraId="52310EAD" w14:textId="77777777">
            <w:pPr>
              <w:pStyle w:val="ListBullet"/>
            </w:pPr>
            <w:r w:rsidRPr="000C7971">
              <w:t xml:space="preserve">If I have 2.5 </w:t>
            </w:r>
            <w:proofErr w:type="spellStart"/>
            <w:r w:rsidRPr="000C7971">
              <w:t>litres</w:t>
            </w:r>
            <w:proofErr w:type="spellEnd"/>
            <w:r w:rsidRPr="000C7971">
              <w:t xml:space="preserve">, how many </w:t>
            </w:r>
            <w:proofErr w:type="spellStart"/>
            <w:r w:rsidRPr="000C7971">
              <w:t>millilitres</w:t>
            </w:r>
            <w:proofErr w:type="spellEnd"/>
            <w:r w:rsidRPr="000C7971">
              <w:t xml:space="preserve"> is that? (Encourage them to make an estimate before using the calculator.)</w:t>
            </w:r>
          </w:p>
          <w:p w:rsidRPr="000C7971" w:rsidR="00362C0B" w:rsidP="000C7971" w:rsidRDefault="00362C0B" w14:paraId="3F0CE1A2" w14:textId="77777777">
            <w:pPr>
              <w:pStyle w:val="ListBullet"/>
            </w:pPr>
            <w:r w:rsidRPr="000C7971">
              <w:t xml:space="preserve">If I have 0.5 </w:t>
            </w:r>
            <w:proofErr w:type="spellStart"/>
            <w:r w:rsidRPr="000C7971">
              <w:t>litres</w:t>
            </w:r>
            <w:proofErr w:type="spellEnd"/>
            <w:r w:rsidRPr="000C7971">
              <w:t xml:space="preserve">, follow the pattern to work out the corresponding </w:t>
            </w:r>
            <w:proofErr w:type="spellStart"/>
            <w:r w:rsidRPr="000C7971">
              <w:t>millilitres</w:t>
            </w:r>
            <w:proofErr w:type="spellEnd"/>
            <w:r w:rsidRPr="000C7971">
              <w:t>.</w:t>
            </w:r>
          </w:p>
          <w:p w:rsidRPr="000C7971" w:rsidR="00362C0B" w:rsidP="000C7971" w:rsidRDefault="00362C0B" w14:paraId="6C38D512" w14:textId="77777777">
            <w:pPr>
              <w:pStyle w:val="ListBullet"/>
              <w:numPr>
                <w:ilvl w:val="0"/>
                <w:numId w:val="0"/>
              </w:numPr>
            </w:pPr>
            <w:r w:rsidRPr="000C7971">
              <w:t xml:space="preserve">Repeat this process for going from </w:t>
            </w:r>
            <w:proofErr w:type="spellStart"/>
            <w:r w:rsidRPr="000C7971">
              <w:t>millilitres</w:t>
            </w:r>
            <w:proofErr w:type="spellEnd"/>
            <w:r w:rsidRPr="000C7971">
              <w:t xml:space="preserve"> to </w:t>
            </w:r>
            <w:proofErr w:type="spellStart"/>
            <w:r w:rsidRPr="000C7971">
              <w:t>litres</w:t>
            </w:r>
            <w:proofErr w:type="spellEnd"/>
            <w:r w:rsidRPr="000C7971">
              <w:t xml:space="preserve"> (÷ 1000).</w:t>
            </w:r>
          </w:p>
          <w:p w:rsidRPr="00050CBF" w:rsidR="00362C0B" w:rsidP="00362C0B" w:rsidRDefault="00362C0B" w14:paraId="5B530FD8" w14:textId="77777777">
            <w:pPr>
              <w:pStyle w:val="MathsTableBullets"/>
              <w:numPr>
                <w:ilvl w:val="0"/>
                <w:numId w:val="0"/>
              </w:numPr>
              <w:spacing w:before="120"/>
              <w:contextualSpacing w:val="0"/>
              <w:rPr>
                <w:rFonts w:asciiTheme="minorHAnsi" w:hAnsiTheme="minorHAnsi" w:cstheme="minorHAnsi"/>
                <w:i/>
                <w:sz w:val="22"/>
                <w:szCs w:val="22"/>
                <w:lang w:val="en-AU"/>
              </w:rPr>
            </w:pPr>
            <w:r w:rsidRPr="00415662">
              <w:rPr>
                <w:rFonts w:asciiTheme="minorHAnsi" w:hAnsiTheme="minorHAnsi" w:cstheme="minorHAnsi"/>
                <w:b/>
                <w:bCs/>
                <w:iCs/>
                <w:sz w:val="22"/>
                <w:szCs w:val="22"/>
                <w:lang w:val="en-AU"/>
              </w:rPr>
              <w:t>Differentiation (extend</w:t>
            </w:r>
            <w:r w:rsidRPr="00050CBF">
              <w:rPr>
                <w:rFonts w:asciiTheme="minorHAnsi" w:hAnsiTheme="minorHAnsi" w:cstheme="minorHAnsi"/>
                <w:i/>
                <w:sz w:val="22"/>
                <w:szCs w:val="22"/>
                <w:lang w:val="en-AU"/>
              </w:rPr>
              <w:t>)</w:t>
            </w:r>
          </w:p>
          <w:p w:rsidRPr="000C7971" w:rsidR="00362C0B" w:rsidP="000C7971" w:rsidRDefault="00362C0B" w14:paraId="1C93B87F" w14:textId="77777777">
            <w:pPr>
              <w:pStyle w:val="ListBullet"/>
            </w:pPr>
            <w:r w:rsidRPr="000C7971">
              <w:t xml:space="preserve">How many places, and in what direction, would the digits move when converting from </w:t>
            </w:r>
            <w:proofErr w:type="spellStart"/>
            <w:r w:rsidRPr="000C7971">
              <w:t>megalitres</w:t>
            </w:r>
            <w:proofErr w:type="spellEnd"/>
            <w:r w:rsidRPr="000C7971">
              <w:t xml:space="preserve"> to </w:t>
            </w:r>
            <w:proofErr w:type="spellStart"/>
            <w:r w:rsidRPr="000C7971">
              <w:t>millilitres</w:t>
            </w:r>
            <w:proofErr w:type="spellEnd"/>
            <w:r w:rsidRPr="000C7971">
              <w:t xml:space="preserve"> or vice versa?</w:t>
            </w:r>
          </w:p>
          <w:p w:rsidRPr="000C7971" w:rsidR="00362C0B" w:rsidP="000C7971" w:rsidRDefault="00362C0B" w14:paraId="6A19B09C" w14:textId="77777777">
            <w:pPr>
              <w:pStyle w:val="ListBullet"/>
            </w:pPr>
            <w:r w:rsidRPr="000C7971">
              <w:t xml:space="preserve">The population of Australia is currently around 26,170,000. Make some estimates and calculate the water used at home per day, </w:t>
            </w:r>
            <w:proofErr w:type="gramStart"/>
            <w:r w:rsidRPr="000C7971">
              <w:t>week</w:t>
            </w:r>
            <w:proofErr w:type="gramEnd"/>
            <w:r w:rsidRPr="000C7971">
              <w:t xml:space="preserve"> and month.</w:t>
            </w:r>
          </w:p>
          <w:p w:rsidRPr="00FA605A" w:rsidR="00BB18F0" w:rsidP="00362C0B" w:rsidRDefault="00362C0B" w14:paraId="120D3832" w14:textId="76992DA8">
            <w:pPr>
              <w:spacing w:before="0" w:after="0" w:line="288" w:lineRule="auto"/>
              <w:rPr>
                <w:rFonts w:asciiTheme="minorHAnsi" w:hAnsiTheme="minorHAnsi" w:cstheme="minorHAnsi"/>
              </w:rPr>
            </w:pPr>
            <w:r w:rsidRPr="00415662">
              <w:rPr>
                <w:rFonts w:asciiTheme="minorHAnsi" w:hAnsiTheme="minorHAnsi" w:cstheme="minorHAnsi"/>
                <w:i/>
                <w:iCs/>
              </w:rPr>
              <w:t>Make an approximate calculation of the amount of water you have used at home since you were born. State your assumptions.</w:t>
            </w:r>
          </w:p>
        </w:tc>
      </w:tr>
      <w:tr w:rsidRPr="00FA605A" w:rsidR="008B1AF2" w:rsidTr="00362C0B" w14:paraId="259DFA46" w14:textId="77777777">
        <w:trPr>
          <w:trHeight w:val="617"/>
        </w:trPr>
        <w:tc>
          <w:tcPr>
            <w:tcW w:w="1296" w:type="dxa"/>
          </w:tcPr>
          <w:p w:rsidRPr="00FA605A" w:rsidR="008B1AF2" w:rsidP="008B1AF2" w:rsidRDefault="008B1AF2" w14:paraId="28FB58EC"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Summary and reflection</w:t>
            </w:r>
          </w:p>
          <w:p w:rsidRPr="00FA605A" w:rsidR="008B1AF2" w:rsidP="008B1AF2" w:rsidRDefault="008B1AF2" w14:paraId="4D8F1FFD" w14:textId="211172E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Pr="00FA605A">
              <w:rPr>
                <w:rFonts w:asciiTheme="minorHAnsi" w:hAnsiTheme="minorHAnsi" w:cstheme="minorHAnsi"/>
                <w:sz w:val="22"/>
                <w:szCs w:val="22"/>
              </w:rPr>
              <w:t xml:space="preserve"> mins</w:t>
            </w:r>
          </w:p>
        </w:tc>
        <w:tc>
          <w:tcPr>
            <w:tcW w:w="13155" w:type="dxa"/>
          </w:tcPr>
          <w:p w:rsidR="008B1AF2" w:rsidP="000C7971" w:rsidRDefault="008B1AF2" w14:paraId="69F045E7" w14:textId="428EE97C">
            <w:pPr>
              <w:pStyle w:val="ListBullet"/>
            </w:pPr>
            <w:r>
              <w:t>Start by having students work in pairs to share their instructions for converting from one unit to another.</w:t>
            </w:r>
          </w:p>
          <w:p w:rsidR="008B1AF2" w:rsidP="000C7971" w:rsidRDefault="008B1AF2" w14:paraId="41B690D9" w14:textId="45E411A4">
            <w:pPr>
              <w:pStyle w:val="ListBullet"/>
            </w:pPr>
            <w:r>
              <w:t xml:space="preserve">Basing the order of presentations on observations of students’ work, ask students to share with the class their instructions for </w:t>
            </w:r>
            <w:r w:rsidRPr="00D918B6">
              <w:t>how to convert between units of measure</w:t>
            </w:r>
            <w:r w:rsidR="00701AD0">
              <w:t>ment</w:t>
            </w:r>
            <w:r>
              <w:t xml:space="preserve"> </w:t>
            </w:r>
            <w:r w:rsidRPr="00D918B6">
              <w:t>without a calculator.</w:t>
            </w:r>
          </w:p>
          <w:p w:rsidR="008B1AF2" w:rsidP="000C7971" w:rsidRDefault="008B1AF2" w14:paraId="13DFBE2F" w14:textId="77777777">
            <w:pPr>
              <w:pStyle w:val="ListBullet"/>
            </w:pPr>
            <w:r>
              <w:t>Invite students to ask clarifying questions.</w:t>
            </w:r>
          </w:p>
          <w:p w:rsidR="008B1AF2" w:rsidP="000C7971" w:rsidRDefault="008B1AF2" w14:paraId="098FD364" w14:textId="77777777">
            <w:pPr>
              <w:pStyle w:val="ListBullet"/>
            </w:pPr>
            <w:r>
              <w:t xml:space="preserve">As students share their instructions, write key points on the </w:t>
            </w:r>
            <w:proofErr w:type="gramStart"/>
            <w:r>
              <w:t>board</w:t>
            </w:r>
            <w:proofErr w:type="gramEnd"/>
            <w:r>
              <w:t xml:space="preserve"> and add and refine along the way. </w:t>
            </w:r>
          </w:p>
          <w:p w:rsidR="008B1AF2" w:rsidP="000C7971" w:rsidRDefault="008B1AF2" w14:paraId="6DAD4D49" w14:textId="77777777">
            <w:pPr>
              <w:pStyle w:val="ListBullet2"/>
              <w:numPr>
                <w:ilvl w:val="0"/>
                <w:numId w:val="0"/>
              </w:numPr>
              <w:spacing w:before="120"/>
              <w:contextualSpacing w:val="0"/>
              <w:rPr>
                <w:rFonts w:asciiTheme="minorHAnsi" w:hAnsiTheme="minorHAnsi" w:cstheme="minorHAnsi"/>
                <w:lang w:val="en-AU"/>
              </w:rPr>
            </w:pPr>
            <w:r>
              <w:rPr>
                <w:rFonts w:asciiTheme="minorHAnsi" w:hAnsiTheme="minorHAnsi" w:cstheme="minorHAnsi"/>
                <w:lang w:val="en-AU"/>
              </w:rPr>
              <w:t>Some guiding questions might be:</w:t>
            </w:r>
          </w:p>
          <w:p w:rsidRPr="000C7971" w:rsidR="008B1AF2" w:rsidP="000C7971" w:rsidRDefault="008B1AF2" w14:paraId="2C7ADEEF" w14:textId="77777777">
            <w:pPr>
              <w:pStyle w:val="ListBullet"/>
            </w:pPr>
            <w:r w:rsidRPr="000C7971">
              <w:t>Can you link the pattern you noticed to the calculation being made?</w:t>
            </w:r>
          </w:p>
          <w:p w:rsidRPr="000C7971" w:rsidR="008B1AF2" w:rsidP="000C7971" w:rsidRDefault="008B1AF2" w14:paraId="00C74295" w14:textId="77777777">
            <w:pPr>
              <w:pStyle w:val="ListBullet"/>
            </w:pPr>
            <w:r w:rsidRPr="000C7971">
              <w:t>When did the digits move to the left/right?</w:t>
            </w:r>
          </w:p>
          <w:p w:rsidRPr="00FA605A" w:rsidR="008B1AF2" w:rsidP="008B1AF2" w:rsidRDefault="008B1AF2" w14:paraId="23FFC10E" w14:textId="7751F3BD">
            <w:pPr>
              <w:spacing w:before="0" w:after="0" w:line="288" w:lineRule="auto"/>
              <w:rPr>
                <w:rFonts w:asciiTheme="minorHAnsi" w:hAnsiTheme="minorHAnsi" w:cstheme="minorHAnsi"/>
              </w:rPr>
            </w:pPr>
            <w:r w:rsidRPr="00447D11">
              <w:rPr>
                <w:rFonts w:asciiTheme="minorHAnsi" w:hAnsiTheme="minorHAnsi" w:cstheme="minorHAnsi"/>
                <w:i/>
                <w:iCs/>
              </w:rPr>
              <w:t>Are there any similarities you see between the work we’ve just done and other measurements?</w:t>
            </w:r>
          </w:p>
        </w:tc>
      </w:tr>
      <w:tr w:rsidRPr="00FA605A" w:rsidR="005C6FBA" w:rsidTr="00362C0B" w14:paraId="2F6854FB" w14:textId="77777777">
        <w:trPr>
          <w:trHeight w:val="725"/>
        </w:trPr>
        <w:tc>
          <w:tcPr>
            <w:tcW w:w="1296" w:type="dxa"/>
          </w:tcPr>
          <w:p w:rsidR="005C6FBA" w:rsidP="005C6FBA" w:rsidRDefault="005C6FBA" w14:paraId="27F8C507" w14:textId="7777777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rsidRPr="00A95086" w:rsidR="00A95086" w:rsidP="00A95086" w:rsidRDefault="00A95086" w14:paraId="11E528A2" w14:textId="79035802">
            <w:pPr>
              <w:pStyle w:val="MathsTableBodyText"/>
            </w:pPr>
          </w:p>
        </w:tc>
        <w:tc>
          <w:tcPr>
            <w:tcW w:w="13155" w:type="dxa"/>
          </w:tcPr>
          <w:p w:rsidRPr="009356EB" w:rsidR="005C6FBA" w:rsidP="005C6FBA" w:rsidRDefault="005C6FBA" w14:paraId="771EC4A5" w14:textId="0045A4C2">
            <w:pPr>
              <w:pStyle w:val="ListBullet2"/>
              <w:numPr>
                <w:ilvl w:val="1"/>
                <w:numId w:val="0"/>
              </w:numPr>
              <w:rPr>
                <w:rFonts w:asciiTheme="minorHAnsi" w:hAnsiTheme="minorHAnsi"/>
              </w:rPr>
            </w:pPr>
            <w:r w:rsidRPr="009356EB">
              <w:rPr>
                <w:rFonts w:asciiTheme="minorHAnsi" w:hAnsiTheme="minorHAnsi"/>
              </w:rPr>
              <w:t xml:space="preserve">Refer to the exit ticket on </w:t>
            </w:r>
            <w:r w:rsidRPr="00651DCD" w:rsidR="00651DCD">
              <w:rPr>
                <w:rFonts w:asciiTheme="minorHAnsi" w:hAnsiTheme="minorHAnsi"/>
              </w:rPr>
              <w:t>s</w:t>
            </w:r>
            <w:r w:rsidRPr="00651DCD">
              <w:rPr>
                <w:rFonts w:asciiTheme="minorHAnsi" w:hAnsiTheme="minorHAnsi"/>
              </w:rPr>
              <w:t>lide 11.</w:t>
            </w:r>
            <w:r w:rsidRPr="009356EB">
              <w:rPr>
                <w:rFonts w:asciiTheme="minorHAnsi" w:hAnsiTheme="minorHAnsi"/>
              </w:rPr>
              <w:t xml:space="preserve"> </w:t>
            </w:r>
          </w:p>
          <w:p w:rsidRPr="009356EB" w:rsidR="005C6FBA" w:rsidP="005C6FBA" w:rsidRDefault="005C6FBA" w14:paraId="726ADB8F" w14:textId="4876E7FC">
            <w:pPr>
              <w:pStyle w:val="ListBullet2"/>
              <w:numPr>
                <w:ilvl w:val="0"/>
                <w:numId w:val="14"/>
              </w:numPr>
              <w:rPr>
                <w:rFonts w:asciiTheme="minorHAnsi" w:hAnsiTheme="minorHAnsi"/>
              </w:rPr>
            </w:pPr>
            <w:r w:rsidRPr="009356EB">
              <w:rPr>
                <w:rFonts w:asciiTheme="minorHAnsi" w:hAnsiTheme="minorHAnsi"/>
              </w:rPr>
              <w:t>Does the capacity of an object change when we convert the units of measure</w:t>
            </w:r>
            <w:r w:rsidR="00701AD0">
              <w:rPr>
                <w:rFonts w:asciiTheme="minorHAnsi" w:hAnsiTheme="minorHAnsi"/>
              </w:rPr>
              <w:t>ment</w:t>
            </w:r>
            <w:r w:rsidRPr="009356EB">
              <w:rPr>
                <w:rFonts w:asciiTheme="minorHAnsi" w:hAnsiTheme="minorHAnsi"/>
              </w:rPr>
              <w:t xml:space="preserve"> from one to another? </w:t>
            </w:r>
          </w:p>
          <w:p w:rsidRPr="009356EB" w:rsidR="005C6FBA" w:rsidP="005C6FBA" w:rsidRDefault="005C6FBA" w14:paraId="0875F344" w14:textId="77777777">
            <w:pPr>
              <w:pStyle w:val="ListBullet2"/>
              <w:numPr>
                <w:ilvl w:val="0"/>
                <w:numId w:val="0"/>
              </w:numPr>
              <w:ind w:left="1040" w:hanging="360"/>
              <w:rPr>
                <w:rFonts w:asciiTheme="minorHAnsi" w:hAnsiTheme="minorHAnsi"/>
              </w:rPr>
            </w:pPr>
            <w:r w:rsidRPr="009356EB">
              <w:rPr>
                <w:rFonts w:asciiTheme="minorHAnsi" w:hAnsiTheme="minorHAnsi"/>
              </w:rPr>
              <w:t xml:space="preserve">Yes or </w:t>
            </w:r>
            <w:proofErr w:type="gramStart"/>
            <w:r w:rsidRPr="009356EB">
              <w:rPr>
                <w:rFonts w:asciiTheme="minorHAnsi" w:hAnsiTheme="minorHAnsi"/>
              </w:rPr>
              <w:t>No</w:t>
            </w:r>
            <w:proofErr w:type="gramEnd"/>
          </w:p>
          <w:p w:rsidRPr="009356EB" w:rsidR="005C6FBA" w:rsidP="005C6FBA" w:rsidRDefault="005C6FBA" w14:paraId="300223FD" w14:textId="77777777">
            <w:pPr>
              <w:pStyle w:val="ListBullet2"/>
              <w:numPr>
                <w:ilvl w:val="0"/>
                <w:numId w:val="14"/>
              </w:numPr>
              <w:rPr>
                <w:rFonts w:asciiTheme="minorHAnsi" w:hAnsiTheme="minorHAnsi"/>
              </w:rPr>
            </w:pPr>
            <w:r w:rsidRPr="009356EB">
              <w:rPr>
                <w:rFonts w:asciiTheme="minorHAnsi" w:hAnsiTheme="minorHAnsi"/>
              </w:rPr>
              <w:t xml:space="preserve">3 </w:t>
            </w:r>
            <w:proofErr w:type="spellStart"/>
            <w:r w:rsidRPr="009356EB">
              <w:rPr>
                <w:rFonts w:asciiTheme="minorHAnsi" w:hAnsiTheme="minorHAnsi"/>
              </w:rPr>
              <w:t>litres</w:t>
            </w:r>
            <w:proofErr w:type="spellEnd"/>
            <w:r w:rsidRPr="009356EB">
              <w:rPr>
                <w:rFonts w:asciiTheme="minorHAnsi" w:hAnsiTheme="minorHAnsi"/>
              </w:rPr>
              <w:t xml:space="preserve"> of water </w:t>
            </w:r>
            <w:proofErr w:type="gramStart"/>
            <w:r w:rsidRPr="009356EB">
              <w:rPr>
                <w:rFonts w:asciiTheme="minorHAnsi" w:hAnsiTheme="minorHAnsi"/>
              </w:rPr>
              <w:t>is</w:t>
            </w:r>
            <w:proofErr w:type="gramEnd"/>
            <w:r w:rsidRPr="009356EB">
              <w:rPr>
                <w:rFonts w:asciiTheme="minorHAnsi" w:hAnsiTheme="minorHAnsi"/>
              </w:rPr>
              <w:t xml:space="preserve"> equivalent to:</w:t>
            </w:r>
          </w:p>
          <w:p w:rsidRPr="009356EB" w:rsidR="005C6FBA" w:rsidP="005C6FBA" w:rsidRDefault="005C6FBA" w14:paraId="5D2B61CC" w14:textId="77777777">
            <w:pPr>
              <w:pStyle w:val="ListBullet2"/>
              <w:numPr>
                <w:ilvl w:val="0"/>
                <w:numId w:val="15"/>
              </w:numPr>
              <w:rPr>
                <w:rFonts w:asciiTheme="minorHAnsi" w:hAnsiTheme="minorHAnsi"/>
              </w:rPr>
            </w:pPr>
            <w:r w:rsidRPr="009356EB">
              <w:rPr>
                <w:rFonts w:asciiTheme="minorHAnsi" w:hAnsiTheme="minorHAnsi"/>
              </w:rPr>
              <w:t xml:space="preserve">0.003 </w:t>
            </w:r>
            <w:proofErr w:type="spellStart"/>
            <w:r w:rsidRPr="009356EB">
              <w:rPr>
                <w:rFonts w:asciiTheme="minorHAnsi" w:hAnsiTheme="minorHAnsi"/>
              </w:rPr>
              <w:t>kilolitres</w:t>
            </w:r>
            <w:proofErr w:type="spellEnd"/>
          </w:p>
          <w:p w:rsidRPr="009356EB" w:rsidR="005C6FBA" w:rsidP="005C6FBA" w:rsidRDefault="005C6FBA" w14:paraId="6453B47C" w14:textId="77777777">
            <w:pPr>
              <w:pStyle w:val="ListBullet2"/>
              <w:numPr>
                <w:ilvl w:val="0"/>
                <w:numId w:val="15"/>
              </w:numPr>
              <w:rPr>
                <w:rFonts w:asciiTheme="minorHAnsi" w:hAnsiTheme="minorHAnsi"/>
              </w:rPr>
            </w:pPr>
            <w:r w:rsidRPr="009356EB">
              <w:rPr>
                <w:rFonts w:asciiTheme="minorHAnsi" w:hAnsiTheme="minorHAnsi"/>
              </w:rPr>
              <w:t xml:space="preserve">3000 </w:t>
            </w:r>
            <w:proofErr w:type="spellStart"/>
            <w:r w:rsidRPr="009356EB">
              <w:rPr>
                <w:rFonts w:asciiTheme="minorHAnsi" w:hAnsiTheme="minorHAnsi"/>
              </w:rPr>
              <w:t>kilolitres</w:t>
            </w:r>
            <w:proofErr w:type="spellEnd"/>
          </w:p>
          <w:p w:rsidR="005C6FBA" w:rsidP="005C6FBA" w:rsidRDefault="005C6FBA" w14:paraId="7A3FF008" w14:textId="77777777">
            <w:pPr>
              <w:pStyle w:val="ListBullet2"/>
              <w:numPr>
                <w:ilvl w:val="0"/>
                <w:numId w:val="0"/>
              </w:numPr>
              <w:spacing w:before="120"/>
              <w:contextualSpacing w:val="0"/>
            </w:pPr>
            <w:r w:rsidRPr="009356EB">
              <w:t>Expected answers:</w:t>
            </w:r>
          </w:p>
          <w:p w:rsidRPr="00447D11" w:rsidR="005C6FBA" w:rsidP="005C6FBA" w:rsidRDefault="005C6FBA" w14:paraId="01E84DD5" w14:textId="246F0875">
            <w:pPr>
              <w:pStyle w:val="ListBullet2"/>
              <w:numPr>
                <w:ilvl w:val="0"/>
                <w:numId w:val="16"/>
              </w:numPr>
              <w:ind w:left="714" w:hanging="357"/>
              <w:contextualSpacing w:val="0"/>
              <w:rPr>
                <w:rFonts w:asciiTheme="minorHAnsi" w:hAnsiTheme="minorHAnsi"/>
              </w:rPr>
            </w:pPr>
            <w:r w:rsidRPr="009356EB">
              <w:t xml:space="preserve">No </w:t>
            </w:r>
            <w:r w:rsidRPr="00415662">
              <w:t>(the units of measure</w:t>
            </w:r>
            <w:r w:rsidR="00B130CC">
              <w:t>ment</w:t>
            </w:r>
            <w:r w:rsidRPr="00415662">
              <w:t xml:space="preserve"> are equivalent expressions for the same capacity)</w:t>
            </w:r>
            <w:r>
              <w:t>.</w:t>
            </w:r>
          </w:p>
          <w:p w:rsidRPr="00FA605A" w:rsidR="005C6FBA" w:rsidP="000C7971" w:rsidRDefault="005C6FBA" w14:paraId="659F6812" w14:textId="1A80706C">
            <w:pPr>
              <w:pStyle w:val="ListBullet2"/>
              <w:numPr>
                <w:ilvl w:val="0"/>
                <w:numId w:val="16"/>
              </w:numPr>
              <w:ind w:left="714" w:hanging="357"/>
              <w:contextualSpacing w:val="0"/>
              <w:rPr>
                <w:rFonts w:asciiTheme="minorHAnsi" w:hAnsiTheme="minorHAnsi" w:cstheme="minorHAnsi"/>
              </w:rPr>
            </w:pPr>
            <w:r w:rsidRPr="009356EB">
              <w:t>a).</w:t>
            </w:r>
            <w:r w:rsidRPr="004B20FF">
              <w:rPr>
                <w:rFonts w:asciiTheme="minorHAnsi" w:hAnsiTheme="minorHAnsi"/>
              </w:rPr>
              <w:t xml:space="preserve"> 0.003 </w:t>
            </w:r>
            <w:proofErr w:type="spellStart"/>
            <w:r w:rsidRPr="004B20FF">
              <w:rPr>
                <w:rFonts w:asciiTheme="minorHAnsi" w:hAnsiTheme="minorHAnsi"/>
              </w:rPr>
              <w:t>kilolitres</w:t>
            </w:r>
            <w:proofErr w:type="spellEnd"/>
          </w:p>
        </w:tc>
      </w:tr>
    </w:tbl>
    <w:p w:rsidRPr="00EA7581" w:rsidR="00BC6D78" w:rsidP="00E549AD" w:rsidRDefault="00BC6D78" w14:paraId="1A4FD81F" w14:textId="77777777">
      <w:pPr>
        <w:rPr>
          <w:b/>
          <w:sz w:val="20"/>
          <w:szCs w:val="20"/>
        </w:rPr>
      </w:pPr>
    </w:p>
    <w:sectPr w:rsidRPr="00EA7581" w:rsidR="00BC6D78" w:rsidSect="001001C4">
      <w:headerReference w:type="default" r:id="rId20"/>
      <w:footerReference w:type="default" r:id="rId21"/>
      <w:headerReference w:type="first" r:id="rId22"/>
      <w:footerReference w:type="first" r:id="rId2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5E20" w:rsidP="00F0245B" w:rsidRDefault="00EB5E20" w14:paraId="28D4A1EA" w14:textId="77777777">
      <w:r>
        <w:separator/>
      </w:r>
    </w:p>
  </w:endnote>
  <w:endnote w:type="continuationSeparator" w:id="0">
    <w:p w:rsidR="00EB5E20" w:rsidP="00F0245B" w:rsidRDefault="00EB5E20" w14:paraId="3EC51C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4FD7CA9">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41C26083"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72A6659"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EDD56A9">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3B1D7C5E"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0A37501D"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5E20" w:rsidP="00F0245B" w:rsidRDefault="00EB5E20" w14:paraId="4E6B3B8F" w14:textId="77777777">
      <w:r>
        <w:separator/>
      </w:r>
    </w:p>
  </w:footnote>
  <w:footnote w:type="continuationSeparator" w:id="0">
    <w:p w:rsidR="00EB5E20" w:rsidP="00F0245B" w:rsidRDefault="00EB5E20" w14:paraId="4EC3D6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w14:anchorId="43911FDE">
            <v:group id="Group 1" style="position:absolute;margin-left:-57.45pt;margin-top:-40.7pt;width:841.2pt;height:850.65pt;z-index:-251651072;mso-height-relative:margin" alt="&quot;&quot;" coordsize="106832,108032" o:spid="_x0000_s1026" w14:anchorId="59724EF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AE6996A"/>
    <w:lvl w:ilvl="0">
      <w:start w:val="1"/>
      <w:numFmt w:val="bullet"/>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7D34BC18"/>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62CEF0E8"/>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6B65BB"/>
    <w:multiLevelType w:val="hybridMultilevel"/>
    <w:tmpl w:val="F65247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C2413"/>
    <w:multiLevelType w:val="hybridMultilevel"/>
    <w:tmpl w:val="2D5477E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7807615"/>
    <w:multiLevelType w:val="hybridMultilevel"/>
    <w:tmpl w:val="8B12B31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4A3537F"/>
    <w:multiLevelType w:val="hybridMultilevel"/>
    <w:tmpl w:val="D53012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159947D2"/>
    <w:multiLevelType w:val="multilevel"/>
    <w:tmpl w:val="0958F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C9240E3"/>
    <w:multiLevelType w:val="hybridMultilevel"/>
    <w:tmpl w:val="00E834E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24260D4A"/>
    <w:multiLevelType w:val="hybridMultilevel"/>
    <w:tmpl w:val="2A3A5A8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763AC2"/>
    <w:multiLevelType w:val="multilevel"/>
    <w:tmpl w:val="13D433A6"/>
    <w:styleLink w:val="ListBullets"/>
    <w:lvl w:ilvl="0">
      <w:start w:val="1"/>
      <w:numFmt w:val="bullet"/>
      <w:pStyle w:val="ListBullet"/>
      <w:lvlText w:val=""/>
      <w:lvlJc w:val="left"/>
      <w:pPr>
        <w:ind w:left="340" w:hanging="340"/>
      </w:pPr>
      <w:rPr>
        <w:rFonts w:hint="default" w:ascii="Symbol" w:hAnsi="Symbol"/>
      </w:rPr>
    </w:lvl>
    <w:lvl w:ilvl="1">
      <w:start w:val="1"/>
      <w:numFmt w:val="bullet"/>
      <w:pStyle w:val="ListBullet2"/>
      <w:lvlText w:val="o"/>
      <w:lvlJc w:val="left"/>
      <w:pPr>
        <w:ind w:left="700" w:hanging="360"/>
      </w:pPr>
      <w:rPr>
        <w:rFonts w:hint="default" w:ascii="Courier New" w:hAnsi="Courier New" w:cs="Courier New"/>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hint="default" w:ascii="Symbol" w:hAnsi="Symbol"/>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3" w15:restartNumberingAfterBreak="0">
    <w:nsid w:val="38B770E8"/>
    <w:multiLevelType w:val="hybridMultilevel"/>
    <w:tmpl w:val="7BE8E5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1702B85"/>
    <w:multiLevelType w:val="hybridMultilevel"/>
    <w:tmpl w:val="810650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C0F0764"/>
    <w:multiLevelType w:val="hybridMultilevel"/>
    <w:tmpl w:val="9E48DB9A"/>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1694E0E"/>
    <w:multiLevelType w:val="hybridMultilevel"/>
    <w:tmpl w:val="48DEEE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68BC3047"/>
    <w:multiLevelType w:val="hybridMultilevel"/>
    <w:tmpl w:val="55D406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720E487D"/>
    <w:multiLevelType w:val="hybridMultilevel"/>
    <w:tmpl w:val="27BA7FD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3915D8D"/>
    <w:multiLevelType w:val="hybridMultilevel"/>
    <w:tmpl w:val="6D9EC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875847"/>
    <w:multiLevelType w:val="hybridMultilevel"/>
    <w:tmpl w:val="6268BF1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12352769">
    <w:abstractNumId w:val="11"/>
  </w:num>
  <w:num w:numId="2" w16cid:durableId="698893365">
    <w:abstractNumId w:val="12"/>
  </w:num>
  <w:num w:numId="3" w16cid:durableId="1923679917">
    <w:abstractNumId w:val="6"/>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6"/>
  </w:num>
  <w:num w:numId="5" w16cid:durableId="1966424345">
    <w:abstractNumId w:val="7"/>
  </w:num>
  <w:num w:numId="6" w16cid:durableId="659506671">
    <w:abstractNumId w:val="16"/>
  </w:num>
  <w:num w:numId="7" w16cid:durableId="552010579">
    <w:abstractNumId w:val="14"/>
  </w:num>
  <w:num w:numId="8" w16cid:durableId="829978505">
    <w:abstractNumId w:val="9"/>
  </w:num>
  <w:num w:numId="9" w16cid:durableId="318929476">
    <w:abstractNumId w:val="17"/>
  </w:num>
  <w:num w:numId="10" w16cid:durableId="1495032084">
    <w:abstractNumId w:val="4"/>
  </w:num>
  <w:num w:numId="11" w16cid:durableId="708645002">
    <w:abstractNumId w:val="20"/>
  </w:num>
  <w:num w:numId="12" w16cid:durableId="711000627">
    <w:abstractNumId w:val="13"/>
  </w:num>
  <w:num w:numId="13" w16cid:durableId="2012485688">
    <w:abstractNumId w:val="18"/>
  </w:num>
  <w:num w:numId="14" w16cid:durableId="885457251">
    <w:abstractNumId w:val="3"/>
  </w:num>
  <w:num w:numId="15" w16cid:durableId="1773939635">
    <w:abstractNumId w:val="15"/>
  </w:num>
  <w:num w:numId="16" w16cid:durableId="322665059">
    <w:abstractNumId w:val="19"/>
  </w:num>
  <w:num w:numId="17" w16cid:durableId="2059428059">
    <w:abstractNumId w:val="5"/>
  </w:num>
  <w:num w:numId="18" w16cid:durableId="798840320">
    <w:abstractNumId w:val="12"/>
  </w:num>
  <w:num w:numId="19" w16cid:durableId="517810937">
    <w:abstractNumId w:val="12"/>
  </w:num>
  <w:num w:numId="20" w16cid:durableId="1891526198">
    <w:abstractNumId w:val="12"/>
  </w:num>
  <w:num w:numId="21" w16cid:durableId="1521965278">
    <w:abstractNumId w:val="12"/>
  </w:num>
  <w:num w:numId="22" w16cid:durableId="1292323692">
    <w:abstractNumId w:val="12"/>
  </w:num>
  <w:num w:numId="23" w16cid:durableId="1132478446">
    <w:abstractNumId w:val="12"/>
  </w:num>
  <w:num w:numId="24" w16cid:durableId="411977121">
    <w:abstractNumId w:val="12"/>
  </w:num>
  <w:num w:numId="25" w16cid:durableId="1769084079">
    <w:abstractNumId w:val="12"/>
  </w:num>
  <w:num w:numId="26" w16cid:durableId="938027344">
    <w:abstractNumId w:val="12"/>
  </w:num>
  <w:num w:numId="27" w16cid:durableId="771049250">
    <w:abstractNumId w:val="12"/>
  </w:num>
  <w:num w:numId="28" w16cid:durableId="1098797797">
    <w:abstractNumId w:val="12"/>
  </w:num>
  <w:num w:numId="29" w16cid:durableId="179777018">
    <w:abstractNumId w:val="12"/>
  </w:num>
  <w:num w:numId="30" w16cid:durableId="857622681">
    <w:abstractNumId w:val="12"/>
  </w:num>
  <w:num w:numId="31" w16cid:durableId="1671105134">
    <w:abstractNumId w:val="2"/>
  </w:num>
  <w:num w:numId="32" w16cid:durableId="225605070">
    <w:abstractNumId w:val="1"/>
  </w:num>
  <w:num w:numId="33" w16cid:durableId="590311998">
    <w:abstractNumId w:val="8"/>
  </w:num>
  <w:num w:numId="34" w16cid:durableId="1331367524">
    <w:abstractNumId w:val="12"/>
  </w:num>
  <w:num w:numId="35" w16cid:durableId="2138639130">
    <w:abstractNumId w:val="10"/>
  </w:num>
  <w:num w:numId="36" w16cid:durableId="1262638392">
    <w:abstractNumId w:val="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oofState w:spelling="clean" w:grammar="dirty"/>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3118"/>
    <w:rsid w:val="00025FC8"/>
    <w:rsid w:val="000277EC"/>
    <w:rsid w:val="000277FD"/>
    <w:rsid w:val="00032997"/>
    <w:rsid w:val="000342B2"/>
    <w:rsid w:val="00034A41"/>
    <w:rsid w:val="00041245"/>
    <w:rsid w:val="000416B0"/>
    <w:rsid w:val="00041749"/>
    <w:rsid w:val="000420BA"/>
    <w:rsid w:val="00042A8E"/>
    <w:rsid w:val="00047E34"/>
    <w:rsid w:val="00050052"/>
    <w:rsid w:val="00052AC8"/>
    <w:rsid w:val="000548FE"/>
    <w:rsid w:val="00055ABD"/>
    <w:rsid w:val="000570A0"/>
    <w:rsid w:val="0007337C"/>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71"/>
    <w:rsid w:val="000C79CB"/>
    <w:rsid w:val="000D260B"/>
    <w:rsid w:val="000E0BFB"/>
    <w:rsid w:val="000E1362"/>
    <w:rsid w:val="000E58C2"/>
    <w:rsid w:val="000F0D89"/>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7241F"/>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37497"/>
    <w:rsid w:val="0025211D"/>
    <w:rsid w:val="00260579"/>
    <w:rsid w:val="00262CB0"/>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37932"/>
    <w:rsid w:val="00340AAA"/>
    <w:rsid w:val="00340CEF"/>
    <w:rsid w:val="00340D1C"/>
    <w:rsid w:val="00354FBC"/>
    <w:rsid w:val="00357F00"/>
    <w:rsid w:val="00361553"/>
    <w:rsid w:val="003615D1"/>
    <w:rsid w:val="00362C0B"/>
    <w:rsid w:val="003634A1"/>
    <w:rsid w:val="00367247"/>
    <w:rsid w:val="00374F82"/>
    <w:rsid w:val="00381BFB"/>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0496"/>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B44A0"/>
    <w:rsid w:val="005C1968"/>
    <w:rsid w:val="005C6FBA"/>
    <w:rsid w:val="005D113E"/>
    <w:rsid w:val="005D247A"/>
    <w:rsid w:val="005D3530"/>
    <w:rsid w:val="005D5A6D"/>
    <w:rsid w:val="005E4A31"/>
    <w:rsid w:val="005F7C38"/>
    <w:rsid w:val="00613D44"/>
    <w:rsid w:val="00624A19"/>
    <w:rsid w:val="006317C1"/>
    <w:rsid w:val="00632239"/>
    <w:rsid w:val="00632DCA"/>
    <w:rsid w:val="00651DCD"/>
    <w:rsid w:val="00654DAF"/>
    <w:rsid w:val="006556D5"/>
    <w:rsid w:val="00656969"/>
    <w:rsid w:val="006578EF"/>
    <w:rsid w:val="0066411B"/>
    <w:rsid w:val="006737E5"/>
    <w:rsid w:val="00676735"/>
    <w:rsid w:val="00676C1A"/>
    <w:rsid w:val="00682554"/>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D472B"/>
    <w:rsid w:val="006E77FA"/>
    <w:rsid w:val="006F0648"/>
    <w:rsid w:val="00700B0D"/>
    <w:rsid w:val="00701AD0"/>
    <w:rsid w:val="00701D65"/>
    <w:rsid w:val="00704E6C"/>
    <w:rsid w:val="00706C78"/>
    <w:rsid w:val="0071049C"/>
    <w:rsid w:val="0071435C"/>
    <w:rsid w:val="00716ACE"/>
    <w:rsid w:val="007205EC"/>
    <w:rsid w:val="0073385C"/>
    <w:rsid w:val="00735EE6"/>
    <w:rsid w:val="0074090C"/>
    <w:rsid w:val="007473FC"/>
    <w:rsid w:val="00755B96"/>
    <w:rsid w:val="00761040"/>
    <w:rsid w:val="007620AF"/>
    <w:rsid w:val="00762AAD"/>
    <w:rsid w:val="00782D63"/>
    <w:rsid w:val="0078499A"/>
    <w:rsid w:val="00786A66"/>
    <w:rsid w:val="007876DA"/>
    <w:rsid w:val="00787AA9"/>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056C"/>
    <w:rsid w:val="008A505A"/>
    <w:rsid w:val="008A535E"/>
    <w:rsid w:val="008A5B71"/>
    <w:rsid w:val="008B1AF2"/>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347DA"/>
    <w:rsid w:val="00943F59"/>
    <w:rsid w:val="0096134D"/>
    <w:rsid w:val="009671A4"/>
    <w:rsid w:val="00970C7B"/>
    <w:rsid w:val="00976062"/>
    <w:rsid w:val="0098730B"/>
    <w:rsid w:val="00991FA8"/>
    <w:rsid w:val="0099680E"/>
    <w:rsid w:val="009A21E1"/>
    <w:rsid w:val="009A45C1"/>
    <w:rsid w:val="009D00E4"/>
    <w:rsid w:val="009D3F7B"/>
    <w:rsid w:val="009D4A25"/>
    <w:rsid w:val="009D692A"/>
    <w:rsid w:val="009E641F"/>
    <w:rsid w:val="009F3E52"/>
    <w:rsid w:val="00A00BC0"/>
    <w:rsid w:val="00A06489"/>
    <w:rsid w:val="00A06B9E"/>
    <w:rsid w:val="00A07CC2"/>
    <w:rsid w:val="00A105FD"/>
    <w:rsid w:val="00A10753"/>
    <w:rsid w:val="00A173F8"/>
    <w:rsid w:val="00A177FE"/>
    <w:rsid w:val="00A32471"/>
    <w:rsid w:val="00A376E4"/>
    <w:rsid w:val="00A56BD3"/>
    <w:rsid w:val="00A646D0"/>
    <w:rsid w:val="00A71E37"/>
    <w:rsid w:val="00A82A9B"/>
    <w:rsid w:val="00A839C7"/>
    <w:rsid w:val="00A84F6B"/>
    <w:rsid w:val="00A87DAE"/>
    <w:rsid w:val="00A94330"/>
    <w:rsid w:val="00A95086"/>
    <w:rsid w:val="00AA14FF"/>
    <w:rsid w:val="00AA44E0"/>
    <w:rsid w:val="00AB299B"/>
    <w:rsid w:val="00AC7A3C"/>
    <w:rsid w:val="00AD176A"/>
    <w:rsid w:val="00AD211B"/>
    <w:rsid w:val="00AE10E0"/>
    <w:rsid w:val="00AE6CF4"/>
    <w:rsid w:val="00B130CC"/>
    <w:rsid w:val="00B13A18"/>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92532"/>
    <w:rsid w:val="00B92FAB"/>
    <w:rsid w:val="00B94EE4"/>
    <w:rsid w:val="00BA180F"/>
    <w:rsid w:val="00BA690D"/>
    <w:rsid w:val="00BB0D73"/>
    <w:rsid w:val="00BB0F0E"/>
    <w:rsid w:val="00BB18AF"/>
    <w:rsid w:val="00BB18F0"/>
    <w:rsid w:val="00BB35DA"/>
    <w:rsid w:val="00BB4615"/>
    <w:rsid w:val="00BC25BA"/>
    <w:rsid w:val="00BC3A8D"/>
    <w:rsid w:val="00BC4133"/>
    <w:rsid w:val="00BC5BE1"/>
    <w:rsid w:val="00BC693C"/>
    <w:rsid w:val="00BC6D78"/>
    <w:rsid w:val="00BC7270"/>
    <w:rsid w:val="00BD14CA"/>
    <w:rsid w:val="00BE0C4B"/>
    <w:rsid w:val="00BE138A"/>
    <w:rsid w:val="00BF1F39"/>
    <w:rsid w:val="00BF5702"/>
    <w:rsid w:val="00BF59D1"/>
    <w:rsid w:val="00C06C17"/>
    <w:rsid w:val="00C07ADB"/>
    <w:rsid w:val="00C10D1A"/>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44D0A"/>
    <w:rsid w:val="00D53399"/>
    <w:rsid w:val="00D53875"/>
    <w:rsid w:val="00D63DA7"/>
    <w:rsid w:val="00D63E63"/>
    <w:rsid w:val="00D6686C"/>
    <w:rsid w:val="00D82B82"/>
    <w:rsid w:val="00D85E2A"/>
    <w:rsid w:val="00D90234"/>
    <w:rsid w:val="00D91294"/>
    <w:rsid w:val="00D95D5B"/>
    <w:rsid w:val="00DA528C"/>
    <w:rsid w:val="00DA5907"/>
    <w:rsid w:val="00DA783E"/>
    <w:rsid w:val="00DB15A2"/>
    <w:rsid w:val="00DB24B1"/>
    <w:rsid w:val="00DC0AF9"/>
    <w:rsid w:val="00DC2A9B"/>
    <w:rsid w:val="00DD07CA"/>
    <w:rsid w:val="00DD3A9D"/>
    <w:rsid w:val="00DE3C4F"/>
    <w:rsid w:val="00DF1509"/>
    <w:rsid w:val="00DF57B0"/>
    <w:rsid w:val="00DF68AD"/>
    <w:rsid w:val="00DF7DC8"/>
    <w:rsid w:val="00E002EA"/>
    <w:rsid w:val="00E00D90"/>
    <w:rsid w:val="00E1714C"/>
    <w:rsid w:val="00E17650"/>
    <w:rsid w:val="00E17B41"/>
    <w:rsid w:val="00E343B5"/>
    <w:rsid w:val="00E34D17"/>
    <w:rsid w:val="00E37AD1"/>
    <w:rsid w:val="00E475E6"/>
    <w:rsid w:val="00E503D9"/>
    <w:rsid w:val="00E516AD"/>
    <w:rsid w:val="00E549AD"/>
    <w:rsid w:val="00E65951"/>
    <w:rsid w:val="00E66AF7"/>
    <w:rsid w:val="00E66F5D"/>
    <w:rsid w:val="00E67683"/>
    <w:rsid w:val="00E71C60"/>
    <w:rsid w:val="00E75237"/>
    <w:rsid w:val="00E801E8"/>
    <w:rsid w:val="00E81657"/>
    <w:rsid w:val="00E8429A"/>
    <w:rsid w:val="00E852C1"/>
    <w:rsid w:val="00E9472B"/>
    <w:rsid w:val="00E96259"/>
    <w:rsid w:val="00E97D82"/>
    <w:rsid w:val="00EA6E3A"/>
    <w:rsid w:val="00EA7581"/>
    <w:rsid w:val="00EB2D68"/>
    <w:rsid w:val="00EB5E20"/>
    <w:rsid w:val="00EC4B21"/>
    <w:rsid w:val="00EC520E"/>
    <w:rsid w:val="00ED3B54"/>
    <w:rsid w:val="00ED74F2"/>
    <w:rsid w:val="00EE5E6E"/>
    <w:rsid w:val="00EF5005"/>
    <w:rsid w:val="00EF6BD0"/>
    <w:rsid w:val="00EF745D"/>
    <w:rsid w:val="00F0245B"/>
    <w:rsid w:val="00F06003"/>
    <w:rsid w:val="00F1593A"/>
    <w:rsid w:val="00F30ED7"/>
    <w:rsid w:val="00F37081"/>
    <w:rsid w:val="00F5436C"/>
    <w:rsid w:val="00F546FB"/>
    <w:rsid w:val="00F6096C"/>
    <w:rsid w:val="00F6173C"/>
    <w:rsid w:val="00F64EB7"/>
    <w:rsid w:val="00F65489"/>
    <w:rsid w:val="00F65B60"/>
    <w:rsid w:val="00F671BD"/>
    <w:rsid w:val="00F70F4B"/>
    <w:rsid w:val="00F92689"/>
    <w:rsid w:val="00F9437D"/>
    <w:rsid w:val="00FA0BB1"/>
    <w:rsid w:val="00FA0E24"/>
    <w:rsid w:val="00FA2811"/>
    <w:rsid w:val="00FA605A"/>
    <w:rsid w:val="00FA74B3"/>
    <w:rsid w:val="00FA7C89"/>
    <w:rsid w:val="00FB5B08"/>
    <w:rsid w:val="00FB647D"/>
    <w:rsid w:val="00FB6A69"/>
    <w:rsid w:val="00FB6BD4"/>
    <w:rsid w:val="00FC069E"/>
    <w:rsid w:val="00FC2610"/>
    <w:rsid w:val="00FC4F89"/>
    <w:rsid w:val="00FD08CD"/>
    <w:rsid w:val="00FD65FB"/>
    <w:rsid w:val="00FE0865"/>
    <w:rsid w:val="00FE6630"/>
    <w:rsid w:val="00FF277A"/>
    <w:rsid w:val="00FF4931"/>
    <w:rsid w:val="00FF7E88"/>
    <w:rsid w:val="028CA7C6"/>
    <w:rsid w:val="724D9A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83B1F07B-689F-49FC-8B43-D287C1BBA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BF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4277562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9.australiancurriculum.edu.au/f-10-curriculum/learning-areas/mathematics/year-6/content-description?subject-identifier=MATMATY6&amp;content-description-code=AC9M6N06&amp;load-extra-subject=MATMATY6&amp;detailed-content-descriptions=0&amp;hide-ccp=0&amp;hide-gc=0&amp;achievement-standard=204b4e36-dafd-4b68-9974-1703f28ab395&amp;side-by-side=1&amp;strands-start-index=0&amp;subjects-start-index=0&amp;view=quick" TargetMode="Externa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v9.australiancurriculum.edu.au/f-10-curriculum/learning-areas/mathematics/year-6/content-description?subject-identifier=MATMATY6&amp;content-description-code=AC9M6M01&amp;load-extra-subject=MATMATY6&amp;detailed-content-descriptions=0&amp;hide-ccp=0&amp;hide-gc=0&amp;achievement-standard=204b4e36-dafd-4b68-9974-1703f28ab395&amp;side-by-side=1&amp;strands-start-index=0&amp;subjects-start-index=0&amp;view=quick" TargetMode="External" Id="rId12" /><Relationship Type="http://schemas.openxmlformats.org/officeDocument/2006/relationships/hyperlink" Target="https://v9.australiancurriculum.edu.au/f-10-curriculum/cross-curriculum-priorities/sustainability/slideout?code=SF2&amp;organising-idea=3"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v9.australiancurriculum.edu.au/f-10-curriculum/learning-areas/mathematics/year-6/general-capability-snapshot?subject-identifier=MATMATY6&amp;content-description-code=AC9M6M01&amp;general-capability-code=N&amp;element-code=NM&amp;sub-element-index=0&amp;sub-element-code=NMUuM&amp;load-extra-subject=MATMATY6&amp;detailed-content-descriptions=0&amp;hide-ccp=0&amp;hide-gc=0&amp;achievement-standard=204b4e36-dafd-4b68-9974-1703f28ab395&amp;side-by-side=1&amp;strands-start-index=0&amp;subjects-start-index=0&amp;view=quic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year-6/content-description?subject-identifier=MATMATY6&amp;content-description-code=AC9M6N06&amp;load-extra-subject=MATMATY6&amp;detailed-content-descriptions=0&amp;hide-ccp=0&amp;hide-gc=0&amp;achievement-standard=204b4e36-dafd-4b68-9974-1703f28ab395&amp;side-by-side=1&amp;strands-start-index=0&amp;subjects-start-index=0&amp;view=quic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v9.australiancurriculum.edu.au/f-10-curriculum/learning-areas/mathematics/year-6/general-capability-snapshot?subject-identifier=MATMATY6&amp;content-description-code=AC9M6N06&amp;general-capability-code=N&amp;element-code=NN&amp;sub-element-index=1&amp;sub-element-code=NNNPV&amp;load-extra-subject=MATMATY6&amp;detailed-content-descriptions=0&amp;hide-ccp=0&amp;hide-gc=0&amp;achievement-standard=204b4e36-dafd-4b68-9974-1703f28ab395&amp;side-by-side=1&amp;strands-start-index=0&amp;subjects-start-index=0&amp;view=quick"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2.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f-10-curriculum/learning-areas/mathematics/year-6/content-description?subject-identifier=MATMATY6&amp;content-description-code=AC9M6M01&amp;load-extra-subject=MATMATY6&amp;detailed-content-descriptions=0&amp;hide-ccp=0&amp;hide-gc=0&amp;achievement-standard=204b4e36-dafd-4b68-9974-1703f28ab395&amp;side-by-side=1&amp;strands-start-index=0&amp;subjects-start-index=0&amp;view=quick" TargetMode="External" Id="rId14" /><Relationship Type="http://schemas.openxmlformats.org/officeDocument/2006/relationships/header" Target="header2.xml" Id="rId22" /><Relationship Type="http://schemas.openxmlformats.org/officeDocument/2006/relationships/hyperlink" Target="https://v9.australiancurriculum.edu.au/f-10-curriculum.html/learning-areas/science/year-6/content-description?subject-identifier=SCISCIY6&amp;content-description-code=AC9S6U04&amp;detailed-content-descriptions=0&amp;hide-ccp=0&amp;hide-gc=0&amp;side-by-side=1&amp;strands-start-index=0&amp;subjects-start-index=0&amp;view=quick" TargetMode="External" Id="R3591c5680f46410c" /></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A1DFF1-3D0D-429B-9059-73B110FF4B50}"/>
</file>

<file path=customXml/itemProps2.xml><?xml version="1.0" encoding="utf-8"?>
<ds:datastoreItem xmlns:ds="http://schemas.openxmlformats.org/officeDocument/2006/customXml" ds:itemID="{31F1E13D-07F0-4353-B985-0806AF73D303}">
  <ds:schemaRefs>
    <ds:schemaRef ds:uri="3f3e18a6-1ac3-4450-b795-5c8fad55ddc5"/>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09910304-e9d1-4858-9e14-e76b9d5da60a"/>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Alison Laming</cp:lastModifiedBy>
  <cp:revision>10</cp:revision>
  <dcterms:created xsi:type="dcterms:W3CDTF">2023-11-30T00:19:00Z</dcterms:created>
  <dcterms:modified xsi:type="dcterms:W3CDTF">2024-08-12T01:26:44Z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129860800</vt:r8>
  </property>
  <property fmtid="{D5CDD505-2E9C-101B-9397-08002B2CF9AE}" pid="4" name="MediaServiceImageTags">
    <vt:lpwstr/>
  </property>
</Properties>
</file>