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00B27D4E" w:rsidP="00CE501C" w:rsidRDefault="00B27D4E" w14:paraId="0392C94D" w14:textId="77777777">
      <w:pPr>
        <w:pStyle w:val="Heading2"/>
        <w:spacing w:before="0"/>
        <w:rPr>
          <w:color w:val="auto"/>
        </w:rPr>
      </w:pPr>
      <w:bookmarkStart w:name="Percentage" w:id="0"/>
      <w:r w:rsidRPr="00CE501C">
        <w:rPr>
          <w:color w:val="auto"/>
        </w:rPr>
        <w:t>Teacher background</w:t>
      </w:r>
    </w:p>
    <w:p w:rsidR="005722BA" w:rsidP="005722BA" w:rsidRDefault="005722BA" w14:paraId="7C75577D" w14:textId="77777777"/>
    <w:p w:rsidRPr="005722BA" w:rsidR="005722BA" w:rsidP="005722BA" w:rsidRDefault="005722BA" w14:paraId="4BE4B8DE" w14:textId="0107F751">
      <w:pPr>
        <w:shd w:val="clear" w:color="auto" w:fill="FFFFFF"/>
        <w:spacing w:before="100" w:beforeAutospacing="1" w:after="100" w:afterAutospacing="1"/>
        <w:rPr>
          <w:rFonts w:asciiTheme="majorHAnsi" w:hAnsiTheme="majorHAnsi" w:cstheme="majorHAnsi"/>
          <w:color w:val="151F28"/>
        </w:rPr>
      </w:pPr>
      <w:r w:rsidRPr="005722BA">
        <w:rPr>
          <w:rFonts w:asciiTheme="majorHAnsi" w:hAnsiTheme="majorHAnsi" w:cstheme="majorHAnsi"/>
          <w:color w:val="151F28"/>
        </w:rPr>
        <w:t>Artificial intelligence (</w:t>
      </w:r>
      <w:r w:rsidRPr="005722BA">
        <w:rPr>
          <w:rFonts w:asciiTheme="majorHAnsi" w:hAnsiTheme="majorHAnsi" w:cstheme="majorHAnsi"/>
          <w:color w:val="151F28"/>
        </w:rPr>
        <w:t>AI</w:t>
      </w:r>
      <w:r w:rsidRPr="005722BA">
        <w:rPr>
          <w:rFonts w:asciiTheme="majorHAnsi" w:hAnsiTheme="majorHAnsi" w:cstheme="majorHAnsi"/>
          <w:color w:val="151F28"/>
        </w:rPr>
        <w:t>)</w:t>
      </w:r>
      <w:r w:rsidRPr="005722BA">
        <w:rPr>
          <w:rFonts w:asciiTheme="majorHAnsi" w:hAnsiTheme="majorHAnsi" w:cstheme="majorHAnsi"/>
          <w:color w:val="151F28"/>
        </w:rPr>
        <w:t xml:space="preserve"> is the ability of machines to mimic human capabilities in a way that we would consider 'smart'.</w:t>
      </w:r>
    </w:p>
    <w:p w:rsidRPr="005722BA" w:rsidR="005722BA" w:rsidP="005722BA" w:rsidRDefault="005722BA" w14:paraId="2094F37E" w14:textId="77777777">
      <w:pPr>
        <w:shd w:val="clear" w:color="auto" w:fill="FFFFFF"/>
        <w:spacing w:before="100" w:beforeAutospacing="1" w:after="100" w:afterAutospacing="1"/>
        <w:rPr>
          <w:rFonts w:asciiTheme="majorHAnsi" w:hAnsiTheme="majorHAnsi" w:cstheme="majorHAnsi"/>
          <w:color w:val="151F28"/>
        </w:rPr>
      </w:pPr>
      <w:r w:rsidRPr="005722BA">
        <w:rPr>
          <w:rFonts w:asciiTheme="majorHAnsi" w:hAnsiTheme="majorHAnsi" w:cstheme="majorHAnsi"/>
          <w:color w:val="151F28"/>
        </w:rPr>
        <w:t>Machine learning is an application of AI. With machine learning, we give the machine lots of examples of data, demonstrating what we would like it to do so that it can figure out how to achieve a goal on its own. The machine learns and adapts its strategy to achieve the goal.</w:t>
      </w:r>
    </w:p>
    <w:p w:rsidRPr="005722BA" w:rsidR="005722BA" w:rsidP="005722BA" w:rsidRDefault="005722BA" w14:paraId="0D4DF042" w14:textId="62E60682">
      <w:pPr>
        <w:shd w:val="clear" w:color="auto" w:fill="FFFFFF"/>
        <w:spacing w:before="100" w:beforeAutospacing="1" w:after="100" w:afterAutospacing="1"/>
        <w:rPr>
          <w:rFonts w:asciiTheme="majorHAnsi" w:hAnsiTheme="majorHAnsi" w:cstheme="majorHAnsi"/>
          <w:color w:val="151F28"/>
        </w:rPr>
      </w:pPr>
      <w:r w:rsidRPr="005722BA">
        <w:rPr>
          <w:rFonts w:asciiTheme="majorHAnsi" w:hAnsiTheme="majorHAnsi" w:cstheme="majorHAnsi"/>
          <w:color w:val="151F28"/>
        </w:rPr>
        <w:t xml:space="preserve">In our example, we are feeding the machine images of </w:t>
      </w:r>
      <w:r w:rsidRPr="005722BA">
        <w:rPr>
          <w:rFonts w:asciiTheme="majorHAnsi" w:hAnsiTheme="majorHAnsi" w:cstheme="majorHAnsi"/>
          <w:color w:val="151F28"/>
        </w:rPr>
        <w:t>hand gestures</w:t>
      </w:r>
      <w:r w:rsidRPr="005722BA">
        <w:rPr>
          <w:rFonts w:asciiTheme="majorHAnsi" w:hAnsiTheme="majorHAnsi" w:cstheme="majorHAnsi"/>
          <w:color w:val="151F28"/>
        </w:rPr>
        <w:t xml:space="preserve"> via the inbuilt camera. The more varied the data we provide, the more likely the AI will correctly classify the input as the appropriate emotion. In machine learning, the system will give a confidence value; in this case, a percentage and the bar filled or partially filled, represented by colour. The confidence value provides us with an indication of how sure the AI is of its classification.</w:t>
      </w:r>
    </w:p>
    <w:p w:rsidR="005722BA" w:rsidP="005722BA" w:rsidRDefault="005722BA" w14:paraId="6A70FD52" w14:textId="605D2AB9">
      <w:pPr>
        <w:shd w:val="clear" w:color="auto" w:fill="FFFFFF"/>
        <w:spacing w:before="0" w:beforeAutospacing="1" w:after="0" w:afterAutospacing="1"/>
        <w:rPr>
          <w:rFonts w:asciiTheme="majorHAnsi" w:hAnsiTheme="majorHAnsi" w:cstheme="majorHAnsi"/>
          <w:color w:val="151F28"/>
        </w:rPr>
      </w:pPr>
      <w:r w:rsidRPr="005722BA">
        <w:rPr>
          <w:rFonts w:asciiTheme="majorHAnsi" w:hAnsiTheme="majorHAnsi" w:cstheme="majorHAnsi"/>
          <w:color w:val="151F28"/>
        </w:rPr>
        <w:t>This lesson focuses on the concept of classification. Classification is a learning technique used to group data based on attributes or features.</w:t>
      </w:r>
    </w:p>
    <w:p w:rsidRPr="00B95640" w:rsidR="005722BA" w:rsidP="005722BA" w:rsidRDefault="005722BA" w14:paraId="45FD4FB6" w14:textId="77777777">
      <w:pPr>
        <w:shd w:val="clear" w:color="auto" w:fill="FFFFFF"/>
        <w:spacing w:before="0" w:after="0"/>
        <w:rPr>
          <w:rFonts w:asciiTheme="majorHAnsi" w:hAnsiTheme="majorHAnsi" w:cstheme="majorHAnsi"/>
          <w:color w:val="151F28"/>
        </w:rPr>
      </w:pPr>
      <w:r w:rsidRPr="00B95640">
        <w:rPr>
          <w:rFonts w:asciiTheme="majorHAnsi" w:hAnsiTheme="majorHAnsi" w:cstheme="majorHAnsi"/>
          <w:color w:val="151F28"/>
        </w:rPr>
        <w:t>The p</w:t>
      </w:r>
      <w:r w:rsidRPr="005722BA">
        <w:rPr>
          <w:rFonts w:asciiTheme="majorHAnsi" w:hAnsiTheme="majorHAnsi" w:cstheme="majorHAnsi"/>
          <w:color w:val="151F28"/>
        </w:rPr>
        <w:t>re-made AI models </w:t>
      </w:r>
      <w:r w:rsidRPr="00B95640">
        <w:rPr>
          <w:rFonts w:asciiTheme="majorHAnsi" w:hAnsiTheme="majorHAnsi" w:cstheme="majorHAnsi"/>
          <w:color w:val="151F28"/>
        </w:rPr>
        <w:t xml:space="preserve">were created using different data sets. </w:t>
      </w:r>
    </w:p>
    <w:p w:rsidRPr="00B95640" w:rsidR="005722BA" w:rsidP="005722BA" w:rsidRDefault="005722BA" w14:paraId="21E7C6F8" w14:textId="77777777">
      <w:pPr>
        <w:numPr>
          <w:ilvl w:val="0"/>
          <w:numId w:val="8"/>
        </w:numPr>
        <w:shd w:val="clear" w:color="auto" w:fill="FFFFFF"/>
        <w:spacing w:before="0" w:after="0"/>
        <w:rPr>
          <w:rFonts w:asciiTheme="majorHAnsi" w:hAnsiTheme="majorHAnsi" w:cstheme="majorHAnsi"/>
          <w:color w:val="151F28"/>
        </w:rPr>
      </w:pPr>
      <w:r w:rsidRPr="00B95640">
        <w:rPr>
          <w:rFonts w:asciiTheme="majorHAnsi" w:hAnsiTheme="majorHAnsi" w:cstheme="majorHAnsi"/>
          <w:color w:val="151F28"/>
        </w:rPr>
        <w:t>Limited data set :</w:t>
      </w:r>
      <w:hyperlink w:tgtFrame="_blank" w:tooltip="Opens Rock, paper, scissors model 1 in a new window" w:history="1" r:id="rId8">
        <w:r w:rsidRPr="005722BA">
          <w:rPr>
            <w:rStyle w:val="Hyperlink"/>
            <w:rFonts w:asciiTheme="majorHAnsi" w:hAnsiTheme="majorHAnsi" w:cstheme="majorHAnsi"/>
          </w:rPr>
          <w:t>Rock, paper, scissors model 1 </w:t>
        </w:r>
      </w:hyperlink>
      <w:r w:rsidRPr="005722BA">
        <w:rPr>
          <w:rFonts w:asciiTheme="majorHAnsi" w:hAnsiTheme="majorHAnsi" w:cstheme="majorHAnsi"/>
          <w:color w:val="151F28"/>
        </w:rPr>
        <w:t> </w:t>
      </w:r>
    </w:p>
    <w:p w:rsidRPr="005722BA" w:rsidR="005722BA" w:rsidP="005722BA" w:rsidRDefault="005722BA" w14:paraId="53C8E75E" w14:textId="77777777">
      <w:pPr>
        <w:numPr>
          <w:ilvl w:val="0"/>
          <w:numId w:val="8"/>
        </w:numPr>
        <w:shd w:val="clear" w:color="auto" w:fill="FFFFFF"/>
        <w:spacing w:before="0" w:after="0"/>
        <w:rPr>
          <w:rFonts w:asciiTheme="majorHAnsi" w:hAnsiTheme="majorHAnsi" w:cstheme="majorHAnsi"/>
          <w:color w:val="151F28"/>
        </w:rPr>
      </w:pPr>
      <w:r w:rsidRPr="00B95640">
        <w:rPr>
          <w:rFonts w:asciiTheme="majorHAnsi" w:hAnsiTheme="majorHAnsi" w:cstheme="majorHAnsi"/>
          <w:color w:val="151F28"/>
        </w:rPr>
        <w:t xml:space="preserve">More extensive data set: </w:t>
      </w:r>
      <w:hyperlink w:tgtFrame="_blank" w:tooltip="Opens Rock, paper, scissors model 1 in a new window" w:history="1" r:id="rId9">
        <w:r w:rsidRPr="005722BA">
          <w:rPr>
            <w:rStyle w:val="Hyperlink"/>
            <w:rFonts w:asciiTheme="majorHAnsi" w:hAnsiTheme="majorHAnsi" w:cstheme="majorHAnsi"/>
          </w:rPr>
          <w:t>Rock, paper, scissors model 2 </w:t>
        </w:r>
      </w:hyperlink>
    </w:p>
    <w:p w:rsidR="005722BA" w:rsidP="005722BA" w:rsidRDefault="005722BA" w14:paraId="6F3B4940" w14:textId="7173EFAD">
      <w:pPr>
        <w:shd w:val="clear" w:color="auto" w:fill="FFFFFF"/>
        <w:spacing w:before="0" w:beforeAutospacing="1" w:after="0" w:afterAutospacing="1"/>
        <w:rPr>
          <w:rFonts w:asciiTheme="majorHAnsi" w:hAnsiTheme="majorHAnsi" w:cstheme="majorHAnsi"/>
          <w:color w:val="151F28"/>
        </w:rPr>
      </w:pPr>
      <w:r>
        <w:rPr>
          <w:rFonts w:asciiTheme="majorHAnsi" w:hAnsiTheme="majorHAnsi" w:cstheme="majorHAnsi"/>
          <w:color w:val="151F28"/>
        </w:rPr>
        <w:t xml:space="preserve">As part of a Digital Technologies focused lesson students could create and test their own AI model that recognises hand gestures using Teachable Machine. </w:t>
      </w:r>
    </w:p>
    <w:p w:rsidRPr="00A34FB1" w:rsidR="00B27D4E" w:rsidP="00B95640" w:rsidRDefault="00B95640" w14:paraId="31413B2E" w14:textId="0513692D">
      <w:pPr>
        <w:shd w:val="clear" w:color="auto" w:fill="FFFFFF"/>
        <w:spacing w:before="0" w:beforeAutospacing="1" w:after="0" w:afterAutospacing="1"/>
        <w:rPr>
          <w:rFonts w:asciiTheme="majorHAnsi" w:hAnsiTheme="majorHAnsi" w:cstheme="majorHAnsi"/>
          <w:color w:val="151F28"/>
        </w:rPr>
      </w:pPr>
      <w:r w:rsidRPr="0C4133A9" w:rsidR="00B95640">
        <w:rPr>
          <w:rFonts w:ascii="Calibri Light" w:hAnsi="Calibri Light" w:cs="Calibri Light" w:asciiTheme="majorAscii" w:hAnsiTheme="majorAscii" w:cstheme="majorAscii"/>
          <w:color w:val="151F28"/>
        </w:rPr>
        <w:t xml:space="preserve">Using one of the models as an example, </w:t>
      </w:r>
      <w:bookmarkEnd w:id="0"/>
      <w:r w:rsidRPr="0C4133A9" w:rsidR="00B95640">
        <w:rPr>
          <w:rFonts w:ascii="Calibri Light" w:hAnsi="Calibri Light" w:cs="Calibri Light" w:asciiTheme="majorAscii" w:hAnsiTheme="majorAscii" w:cstheme="majorAscii"/>
          <w:color w:val="151F28"/>
        </w:rPr>
        <w:t>t</w:t>
      </w:r>
      <w:r w:rsidRPr="0C4133A9" w:rsidR="00B27D4E">
        <w:rPr>
          <w:rFonts w:ascii="Calibri Light" w:hAnsi="Calibri Light" w:cs="Calibri Light" w:asciiTheme="majorAscii" w:hAnsiTheme="majorAscii" w:cstheme="majorAscii"/>
          <w:color w:val="151F28"/>
        </w:rPr>
        <w:t>alk about the bar on the Teachable Machine interface, which displays the AI’s confidence level.</w:t>
      </w:r>
    </w:p>
    <w:p w:rsidR="0C4133A9" w:rsidP="0C4133A9" w:rsidRDefault="0C4133A9" w14:paraId="744F55C8" w14:textId="1A7C13CA">
      <w:pPr>
        <w:pStyle w:val="Normal"/>
        <w:shd w:val="clear" w:color="auto" w:fill="FFFFFF" w:themeFill="background1"/>
        <w:spacing w:beforeAutospacing="on" w:afterAutospacing="on"/>
        <w:rPr>
          <w:rFonts w:ascii="Calibri Light" w:hAnsi="Calibri Light" w:cs="Calibri Light" w:asciiTheme="majorAscii" w:hAnsiTheme="majorAscii" w:cstheme="majorAscii"/>
          <w:color w:val="151F28"/>
        </w:rPr>
      </w:pPr>
    </w:p>
    <w:tbl>
      <w:tblPr>
        <w:tblW w:w="10923" w:type="dxa"/>
        <w:tblBorders>
          <w:top w:val="single" w:color="DEE2E6" w:sz="6" w:space="0"/>
          <w:left w:val="single" w:color="DEE2E6" w:sz="6" w:space="0"/>
          <w:bottom w:val="single" w:color="DEE2E6" w:sz="6" w:space="0"/>
          <w:right w:val="single" w:color="DEE2E6" w:sz="6" w:space="0"/>
        </w:tblBorders>
        <w:tblCellMar>
          <w:left w:w="0" w:type="dxa"/>
          <w:right w:w="0" w:type="dxa"/>
        </w:tblCellMar>
        <w:tblLook w:val="04A0" w:firstRow="1" w:lastRow="0" w:firstColumn="1" w:lastColumn="0" w:noHBand="0" w:noVBand="1"/>
      </w:tblPr>
      <w:tblGrid>
        <w:gridCol w:w="3743"/>
        <w:gridCol w:w="3743"/>
        <w:gridCol w:w="3437"/>
      </w:tblGrid>
      <w:tr w:rsidR="00B27D4E" w:rsidTr="00C1686E" w14:paraId="654638CA" w14:textId="77777777">
        <w:trPr>
          <w:tblHeader/>
        </w:trPr>
        <w:tc>
          <w:tcPr>
            <w:tcW w:w="1713" w:type="pct"/>
            <w:tcBorders>
              <w:top w:val="nil"/>
              <w:left w:val="single" w:color="DEE2E6" w:sz="6" w:space="0"/>
              <w:bottom w:val="single" w:color="06B1A9" w:sz="18" w:space="0"/>
              <w:right w:val="single" w:color="DEE2E6" w:sz="6" w:space="0"/>
            </w:tcBorders>
            <w:tcMar>
              <w:top w:w="150" w:type="dxa"/>
              <w:left w:w="150" w:type="dxa"/>
              <w:bottom w:w="150" w:type="dxa"/>
              <w:right w:w="150" w:type="dxa"/>
            </w:tcMar>
            <w:vAlign w:val="bottom"/>
            <w:hideMark/>
          </w:tcPr>
          <w:p w:rsidRPr="00D424D2" w:rsidR="00B27D4E" w:rsidP="00CE501C" w:rsidRDefault="00B27D4E" w14:paraId="2E8833FF" w14:textId="77777777">
            <w:pPr>
              <w:rPr>
                <w:bCs/>
                <w:color w:val="151F28"/>
                <w:sz w:val="24"/>
                <w:szCs w:val="24"/>
              </w:rPr>
            </w:pPr>
            <w:r w:rsidRPr="00D424D2">
              <w:rPr>
                <w:bCs/>
                <w:color w:val="151F28"/>
              </w:rPr>
              <w:lastRenderedPageBreak/>
              <w:t>Correct: 100% sure</w:t>
            </w:r>
          </w:p>
        </w:tc>
        <w:tc>
          <w:tcPr>
            <w:tcW w:w="1713" w:type="pct"/>
            <w:tcBorders>
              <w:top w:val="nil"/>
              <w:left w:val="single" w:color="DEE2E6" w:sz="6" w:space="0"/>
              <w:bottom w:val="single" w:color="06B1A9" w:sz="18" w:space="0"/>
              <w:right w:val="single" w:color="DEE2E6" w:sz="6" w:space="0"/>
            </w:tcBorders>
            <w:tcMar>
              <w:top w:w="150" w:type="dxa"/>
              <w:left w:w="150" w:type="dxa"/>
              <w:bottom w:w="150" w:type="dxa"/>
              <w:right w:w="150" w:type="dxa"/>
            </w:tcMar>
            <w:vAlign w:val="bottom"/>
            <w:hideMark/>
          </w:tcPr>
          <w:p w:rsidRPr="00EB4242" w:rsidR="00B27D4E" w:rsidP="00CE501C" w:rsidRDefault="00B27D4E" w14:paraId="3A3F80C6" w14:textId="29A37CC5">
            <w:pPr>
              <w:rPr>
                <w:color w:val="151F28"/>
                <w:sz w:val="24"/>
                <w:szCs w:val="24"/>
              </w:rPr>
            </w:pPr>
            <w:r w:rsidRPr="00EB4242">
              <w:rPr>
                <w:color w:val="151F28"/>
              </w:rPr>
              <w:t xml:space="preserve">Correct: </w:t>
            </w:r>
            <w:r w:rsidR="00CE501C">
              <w:rPr>
                <w:color w:val="151F28"/>
              </w:rPr>
              <w:t>reasonably</w:t>
            </w:r>
            <w:r w:rsidRPr="00EB4242">
              <w:rPr>
                <w:color w:val="151F28"/>
              </w:rPr>
              <w:t xml:space="preserve"> sure</w:t>
            </w:r>
          </w:p>
        </w:tc>
        <w:tc>
          <w:tcPr>
            <w:tcW w:w="1573" w:type="pct"/>
            <w:tcBorders>
              <w:top w:val="nil"/>
              <w:left w:val="single" w:color="DEE2E6" w:sz="6" w:space="0"/>
              <w:bottom w:val="single" w:color="06B1A9" w:sz="18" w:space="0"/>
              <w:right w:val="single" w:color="DEE2E6" w:sz="6" w:space="0"/>
            </w:tcBorders>
            <w:tcMar>
              <w:top w:w="150" w:type="dxa"/>
              <w:left w:w="150" w:type="dxa"/>
              <w:bottom w:w="150" w:type="dxa"/>
              <w:right w:w="150" w:type="dxa"/>
            </w:tcMar>
            <w:vAlign w:val="bottom"/>
            <w:hideMark/>
          </w:tcPr>
          <w:p w:rsidRPr="00EB4242" w:rsidR="00B27D4E" w:rsidP="00CE501C" w:rsidRDefault="00B27D4E" w14:paraId="313BFC2E" w14:textId="77777777">
            <w:pPr>
              <w:rPr>
                <w:color w:val="151F28"/>
                <w:sz w:val="24"/>
                <w:szCs w:val="24"/>
              </w:rPr>
            </w:pPr>
            <w:r w:rsidRPr="00EB4242">
              <w:rPr>
                <w:color w:val="151F28"/>
              </w:rPr>
              <w:t>Incorrect</w:t>
            </w:r>
          </w:p>
        </w:tc>
      </w:tr>
      <w:tr w:rsidR="00B27D4E" w:rsidTr="00C1686E" w14:paraId="43EE845C" w14:textId="77777777">
        <w:tc>
          <w:tcPr>
            <w:tcW w:w="1713" w:type="pct"/>
            <w:tcBorders>
              <w:top w:val="single" w:color="DEE2E6" w:sz="6" w:space="0"/>
              <w:left w:val="single" w:color="DEE2E6" w:sz="6" w:space="0"/>
              <w:bottom w:val="single" w:color="CCCCCC" w:sz="6" w:space="0"/>
              <w:right w:val="single" w:color="DEE2E6" w:sz="6" w:space="0"/>
            </w:tcBorders>
            <w:tcMar>
              <w:top w:w="150" w:type="dxa"/>
              <w:left w:w="150" w:type="dxa"/>
              <w:bottom w:w="150" w:type="dxa"/>
              <w:right w:w="150" w:type="dxa"/>
            </w:tcMar>
            <w:hideMark/>
          </w:tcPr>
          <w:p w:rsidRPr="00D424D2" w:rsidR="00B27D4E" w:rsidP="00C1686E" w:rsidRDefault="00B27D4E" w14:paraId="51FD938B" w14:textId="77777777">
            <w:pPr>
              <w:rPr>
                <w:color w:val="151F28"/>
                <w:sz w:val="24"/>
                <w:szCs w:val="24"/>
              </w:rPr>
            </w:pPr>
            <w:r w:rsidRPr="00D424D2">
              <w:rPr>
                <w:noProof/>
                <w:color w:val="151F28"/>
              </w:rPr>
              <mc:AlternateContent>
                <mc:Choice Requires="wps">
                  <w:drawing>
                    <wp:inline distT="0" distB="0" distL="0" distR="0" wp14:anchorId="0C56E871" wp14:editId="7D1FDBBA">
                      <wp:extent cx="304800" cy="304800"/>
                      <wp:effectExtent l="0" t="0" r="0" b="0"/>
                      <wp:docPr id="17" name="Rectangle 17" descr="https://www.digitaltechnologieshub.edu.au/images/default-source/artificial-intelligence/rock-paper-scissors/100-percent-sur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style="width:24pt;height:24pt;visibility:visible;mso-wrap-style:square;mso-left-percent:-10001;mso-top-percent:-10001;mso-position-horizontal:absolute;mso-position-horizontal-relative:char;mso-position-vertical:absolute;mso-position-vertical-relative:line;mso-left-percent:-10001;mso-top-percent:-10001;v-text-anchor:top" alt="https://www.digitaltechnologieshub.edu.au/images/default-source/artificial-intelligence/rock-paper-scissors/100-percent-sure.jpg" o:spid="_x0000_s1026" filled="f" stroked="f" w14:anchorId="322D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Pr="00D424D2">
              <w:rPr>
                <w:noProof/>
                <w:color w:val="151F28"/>
              </w:rPr>
              <w:drawing>
                <wp:inline distT="0" distB="0" distL="0" distR="0" wp14:anchorId="4A3D5842" wp14:editId="2E6FAA94">
                  <wp:extent cx="2057400" cy="4310442"/>
                  <wp:effectExtent l="0" t="0" r="0" b="0"/>
                  <wp:docPr id="16" name="Picture 16" descr="A hand modelling the scissor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hand modelling the scissors symb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8522" cy="4312792"/>
                          </a:xfrm>
                          <a:prstGeom prst="rect">
                            <a:avLst/>
                          </a:prstGeom>
                          <a:noFill/>
                          <a:ln>
                            <a:noFill/>
                          </a:ln>
                        </pic:spPr>
                      </pic:pic>
                    </a:graphicData>
                  </a:graphic>
                </wp:inline>
              </w:drawing>
            </w:r>
          </w:p>
        </w:tc>
        <w:tc>
          <w:tcPr>
            <w:tcW w:w="1713" w:type="pct"/>
            <w:tcBorders>
              <w:top w:val="single" w:color="DEE2E6" w:sz="6" w:space="0"/>
              <w:left w:val="single" w:color="DEE2E6" w:sz="6" w:space="0"/>
              <w:bottom w:val="single" w:color="CCCCCC" w:sz="6" w:space="0"/>
              <w:right w:val="single" w:color="DEE2E6" w:sz="6" w:space="0"/>
            </w:tcBorders>
            <w:tcMar>
              <w:top w:w="150" w:type="dxa"/>
              <w:left w:w="150" w:type="dxa"/>
              <w:bottom w:w="150" w:type="dxa"/>
              <w:right w:w="150" w:type="dxa"/>
            </w:tcMar>
            <w:hideMark/>
          </w:tcPr>
          <w:p w:rsidR="00B27D4E" w:rsidP="00C1686E" w:rsidRDefault="00B27D4E" w14:paraId="0812267F" w14:textId="77777777">
            <w:pPr>
              <w:rPr>
                <w:color w:val="151F28"/>
                <w:sz w:val="24"/>
                <w:szCs w:val="24"/>
              </w:rPr>
            </w:pPr>
            <w:r>
              <w:rPr>
                <w:noProof/>
                <w:color w:val="151F28"/>
              </w:rPr>
              <mc:AlternateContent>
                <mc:Choice Requires="wps">
                  <w:drawing>
                    <wp:inline distT="0" distB="0" distL="0" distR="0" wp14:anchorId="0CEFB800" wp14:editId="63728F5F">
                      <wp:extent cx="304800" cy="304800"/>
                      <wp:effectExtent l="0" t="0" r="0" b="0"/>
                      <wp:docPr id="15" name="Rectangle 15" descr="https://www.digitaltechnologieshub.edu.au/images/default-source/artificial-intelligence/rock-paper-scissors/quite-sur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style="width:24pt;height:24pt;visibility:visible;mso-wrap-style:square;mso-left-percent:-10001;mso-top-percent:-10001;mso-position-horizontal:absolute;mso-position-horizontal-relative:char;mso-position-vertical:absolute;mso-position-vertical-relative:line;mso-left-percent:-10001;mso-top-percent:-10001;v-text-anchor:top" alt="https://www.digitaltechnologieshub.edu.au/images/default-source/artificial-intelligence/rock-paper-scissors/quite-sure.jpg" o:spid="_x0000_s1026" filled="f" stroked="f" w14:anchorId="28C21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Pr>
                <w:noProof/>
                <w:color w:val="151F28"/>
              </w:rPr>
              <w:drawing>
                <wp:inline distT="0" distB="0" distL="0" distR="0" wp14:anchorId="3CF31245" wp14:editId="5410A3FA">
                  <wp:extent cx="1982505" cy="4276725"/>
                  <wp:effectExtent l="0" t="0" r="0" b="0"/>
                  <wp:docPr id="14" name="Picture 14" descr="A hand correctly modelling the ro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hand correctly modelling the rock 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3549" cy="4278976"/>
                          </a:xfrm>
                          <a:prstGeom prst="rect">
                            <a:avLst/>
                          </a:prstGeom>
                          <a:noFill/>
                          <a:ln>
                            <a:noFill/>
                          </a:ln>
                        </pic:spPr>
                      </pic:pic>
                    </a:graphicData>
                  </a:graphic>
                </wp:inline>
              </w:drawing>
            </w:r>
          </w:p>
        </w:tc>
        <w:tc>
          <w:tcPr>
            <w:tcW w:w="1573" w:type="pct"/>
            <w:tcBorders>
              <w:top w:val="single" w:color="DEE2E6" w:sz="6" w:space="0"/>
              <w:left w:val="single" w:color="DEE2E6" w:sz="6" w:space="0"/>
              <w:bottom w:val="single" w:color="CCCCCC" w:sz="6" w:space="0"/>
              <w:right w:val="single" w:color="DEE2E6" w:sz="6" w:space="0"/>
            </w:tcBorders>
            <w:tcMar>
              <w:top w:w="150" w:type="dxa"/>
              <w:left w:w="150" w:type="dxa"/>
              <w:bottom w:w="150" w:type="dxa"/>
              <w:right w:w="150" w:type="dxa"/>
            </w:tcMar>
            <w:hideMark/>
          </w:tcPr>
          <w:p w:rsidR="00B27D4E" w:rsidP="00C1686E" w:rsidRDefault="00B27D4E" w14:paraId="3B5B984D" w14:textId="77777777">
            <w:pPr>
              <w:rPr>
                <w:color w:val="151F28"/>
                <w:sz w:val="24"/>
                <w:szCs w:val="24"/>
              </w:rPr>
            </w:pPr>
            <w:r>
              <w:rPr>
                <w:noProof/>
                <w:color w:val="151F28"/>
              </w:rPr>
              <mc:AlternateContent>
                <mc:Choice Requires="wps">
                  <w:drawing>
                    <wp:inline distT="0" distB="0" distL="0" distR="0" wp14:anchorId="1D6F8F87" wp14:editId="5BE2027C">
                      <wp:extent cx="304800" cy="304800"/>
                      <wp:effectExtent l="0" t="0" r="0" b="0"/>
                      <wp:docPr id="13" name="Rectangle 13" descr="https://www.digitaltechnologieshub.edu.au/images/default-source/artificial-intelligence/rock-paper-scissors/incorrec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style="width:24pt;height:24pt;visibility:visible;mso-wrap-style:square;mso-left-percent:-10001;mso-top-percent:-10001;mso-position-horizontal:absolute;mso-position-horizontal-relative:char;mso-position-vertical:absolute;mso-position-vertical-relative:line;mso-left-percent:-10001;mso-top-percent:-10001;v-text-anchor:top" alt="https://www.digitaltechnologieshub.edu.au/images/default-source/artificial-intelligence/rock-paper-scissors/incorrect.jpg" o:spid="_x0000_s1026" filled="f" stroked="f" w14:anchorId="37031B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Pr>
                <w:noProof/>
                <w:color w:val="151F28"/>
              </w:rPr>
              <w:drawing>
                <wp:inline distT="0" distB="0" distL="0" distR="0" wp14:anchorId="08864417" wp14:editId="21EECF32">
                  <wp:extent cx="1962262" cy="4276725"/>
                  <wp:effectExtent l="0" t="0" r="0" b="0"/>
                  <wp:docPr id="12" name="Picture 12" descr="A hand incorrectly modelling the ro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hand incorrectly modelling the rock 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262" cy="4276725"/>
                          </a:xfrm>
                          <a:prstGeom prst="rect">
                            <a:avLst/>
                          </a:prstGeom>
                          <a:noFill/>
                          <a:ln>
                            <a:noFill/>
                          </a:ln>
                        </pic:spPr>
                      </pic:pic>
                    </a:graphicData>
                  </a:graphic>
                </wp:inline>
              </w:drawing>
            </w:r>
          </w:p>
        </w:tc>
      </w:tr>
      <w:tr w:rsidR="00B27D4E" w:rsidTr="00C1686E" w14:paraId="5E2AE103" w14:textId="77777777">
        <w:tc>
          <w:tcPr>
            <w:tcW w:w="1713" w:type="pct"/>
            <w:tcBorders>
              <w:top w:val="single" w:color="DEE2E6" w:sz="6" w:space="0"/>
              <w:left w:val="single" w:color="DEE2E6" w:sz="6" w:space="0"/>
              <w:bottom w:val="single" w:color="CCCCCC" w:sz="6" w:space="0"/>
              <w:right w:val="single" w:color="DEE2E6" w:sz="6" w:space="0"/>
            </w:tcBorders>
            <w:tcMar>
              <w:top w:w="150" w:type="dxa"/>
              <w:left w:w="150" w:type="dxa"/>
              <w:bottom w:w="150" w:type="dxa"/>
              <w:right w:w="150" w:type="dxa"/>
            </w:tcMar>
            <w:hideMark/>
          </w:tcPr>
          <w:p w:rsidRPr="00D424D2" w:rsidR="00B27D4E" w:rsidP="00C1686E" w:rsidRDefault="00B27D4E" w14:paraId="305894B7" w14:textId="77777777">
            <w:pPr>
              <w:rPr>
                <w:color w:val="151F28"/>
                <w:sz w:val="24"/>
                <w:szCs w:val="24"/>
              </w:rPr>
            </w:pPr>
            <w:r w:rsidRPr="00D424D2">
              <w:rPr>
                <w:color w:val="151F28"/>
              </w:rPr>
              <w:t>The model is working as expected. The scissors are predicted with 100% confidence.</w:t>
            </w:r>
          </w:p>
        </w:tc>
        <w:tc>
          <w:tcPr>
            <w:tcW w:w="1713" w:type="pct"/>
            <w:tcBorders>
              <w:top w:val="single" w:color="DEE2E6" w:sz="6" w:space="0"/>
              <w:left w:val="single" w:color="DEE2E6" w:sz="6" w:space="0"/>
              <w:bottom w:val="single" w:color="CCCCCC" w:sz="6" w:space="0"/>
              <w:right w:val="single" w:color="DEE2E6" w:sz="6" w:space="0"/>
            </w:tcBorders>
            <w:tcMar>
              <w:top w:w="150" w:type="dxa"/>
              <w:left w:w="150" w:type="dxa"/>
              <w:bottom w:w="150" w:type="dxa"/>
              <w:right w:w="150" w:type="dxa"/>
            </w:tcMar>
            <w:hideMark/>
          </w:tcPr>
          <w:p w:rsidR="00B27D4E" w:rsidP="00C1686E" w:rsidRDefault="00B27D4E" w14:paraId="514DFB68" w14:textId="77777777">
            <w:pPr>
              <w:rPr>
                <w:color w:val="151F28"/>
                <w:sz w:val="24"/>
                <w:szCs w:val="24"/>
              </w:rPr>
            </w:pPr>
            <w:r>
              <w:rPr>
                <w:color w:val="151F28"/>
              </w:rPr>
              <w:t>The model is working as expected. The rock is predicted with 73% confidence.</w:t>
            </w:r>
          </w:p>
        </w:tc>
        <w:tc>
          <w:tcPr>
            <w:tcW w:w="1573" w:type="pct"/>
            <w:tcBorders>
              <w:top w:val="single" w:color="DEE2E6" w:sz="6" w:space="0"/>
              <w:left w:val="single" w:color="DEE2E6" w:sz="6" w:space="0"/>
              <w:bottom w:val="single" w:color="CCCCCC" w:sz="6" w:space="0"/>
              <w:right w:val="single" w:color="DEE2E6" w:sz="6" w:space="0"/>
            </w:tcBorders>
            <w:tcMar>
              <w:top w:w="150" w:type="dxa"/>
              <w:left w:w="150" w:type="dxa"/>
              <w:bottom w:w="150" w:type="dxa"/>
              <w:right w:w="150" w:type="dxa"/>
            </w:tcMar>
            <w:hideMark/>
          </w:tcPr>
          <w:p w:rsidR="00B27D4E" w:rsidP="00C1686E" w:rsidRDefault="00B27D4E" w14:paraId="37B2B733" w14:textId="5036B89F">
            <w:pPr>
              <w:rPr>
                <w:color w:val="151F28"/>
                <w:sz w:val="24"/>
                <w:szCs w:val="24"/>
              </w:rPr>
            </w:pPr>
            <w:r>
              <w:rPr>
                <w:color w:val="151F28"/>
              </w:rPr>
              <w:t>The model is not working as expected. The model predicts the hand gesture is paper (83%) and less sure it’s a rock (16%)</w:t>
            </w:r>
            <w:r w:rsidR="00C17D3A">
              <w:rPr>
                <w:color w:val="151F28"/>
              </w:rPr>
              <w:t>.</w:t>
            </w:r>
            <w:r>
              <w:rPr>
                <w:color w:val="151F28"/>
              </w:rPr>
              <w:t xml:space="preserve"> </w:t>
            </w:r>
            <w:r w:rsidR="00C17D3A">
              <w:rPr>
                <w:color w:val="151F28"/>
              </w:rPr>
              <w:t>S</w:t>
            </w:r>
            <w:r>
              <w:rPr>
                <w:color w:val="151F28"/>
              </w:rPr>
              <w:t>ufficient data may not have been used in training.</w:t>
            </w:r>
          </w:p>
        </w:tc>
      </w:tr>
    </w:tbl>
    <w:p w:rsidRPr="00590654" w:rsidR="00B27D4E" w:rsidP="00B27D4E" w:rsidRDefault="00B27D4E" w14:paraId="2E0726DA" w14:textId="753AE12B">
      <w:pPr>
        <w:pStyle w:val="NormalWeb"/>
        <w:shd w:val="clear" w:color="auto" w:fill="FFFFFF"/>
        <w:rPr>
          <w:rFonts w:asciiTheme="majorHAnsi" w:hAnsiTheme="majorHAnsi" w:cstheme="majorHAnsi"/>
          <w:color w:val="151F28"/>
          <w:sz w:val="20"/>
          <w:szCs w:val="20"/>
        </w:rPr>
      </w:pPr>
      <w:r w:rsidRPr="00590654">
        <w:rPr>
          <w:rFonts w:asciiTheme="majorHAnsi" w:hAnsiTheme="majorHAnsi" w:cstheme="majorHAnsi"/>
          <w:color w:val="151F28"/>
          <w:sz w:val="20"/>
          <w:szCs w:val="20"/>
        </w:rPr>
        <w:t xml:space="preserve">At </w:t>
      </w:r>
      <w:r w:rsidRPr="00590654" w:rsidR="00000230">
        <w:rPr>
          <w:rFonts w:asciiTheme="majorHAnsi" w:hAnsiTheme="majorHAnsi" w:cstheme="majorHAnsi"/>
          <w:color w:val="151F28"/>
          <w:sz w:val="20"/>
          <w:szCs w:val="20"/>
        </w:rPr>
        <w:t xml:space="preserve">the </w:t>
      </w:r>
      <w:r w:rsidRPr="00590654">
        <w:rPr>
          <w:rFonts w:asciiTheme="majorHAnsi" w:hAnsiTheme="majorHAnsi" w:cstheme="majorHAnsi"/>
          <w:color w:val="151F28"/>
          <w:sz w:val="20"/>
          <w:szCs w:val="20"/>
        </w:rPr>
        <w:t>conclusion of</w:t>
      </w:r>
      <w:r w:rsidRPr="00590654" w:rsidR="00000230">
        <w:rPr>
          <w:rFonts w:asciiTheme="majorHAnsi" w:hAnsiTheme="majorHAnsi" w:cstheme="majorHAnsi"/>
          <w:color w:val="151F28"/>
          <w:sz w:val="20"/>
          <w:szCs w:val="20"/>
        </w:rPr>
        <w:t xml:space="preserve"> the</w:t>
      </w:r>
      <w:r w:rsidRPr="00590654">
        <w:rPr>
          <w:rFonts w:asciiTheme="majorHAnsi" w:hAnsiTheme="majorHAnsi" w:cstheme="majorHAnsi"/>
          <w:color w:val="151F28"/>
          <w:sz w:val="20"/>
          <w:szCs w:val="20"/>
        </w:rPr>
        <w:t xml:space="preserve"> lesson, discuss</w:t>
      </w:r>
      <w:r w:rsidRPr="00590654" w:rsidR="00C0492B">
        <w:rPr>
          <w:rFonts w:asciiTheme="majorHAnsi" w:hAnsiTheme="majorHAnsi" w:cstheme="majorHAnsi"/>
          <w:color w:val="151F28"/>
          <w:sz w:val="20"/>
          <w:szCs w:val="20"/>
        </w:rPr>
        <w:t xml:space="preserve"> this statement</w:t>
      </w:r>
      <w:r w:rsidRPr="00590654">
        <w:rPr>
          <w:rFonts w:asciiTheme="majorHAnsi" w:hAnsiTheme="majorHAnsi" w:cstheme="majorHAnsi"/>
          <w:color w:val="151F28"/>
          <w:sz w:val="20"/>
          <w:szCs w:val="20"/>
        </w:rPr>
        <w:t>:</w:t>
      </w:r>
    </w:p>
    <w:p w:rsidR="00B50D6A" w:rsidP="00B27D4E" w:rsidRDefault="00B27D4E" w14:paraId="1BC282C8" w14:textId="5D907784">
      <w:pPr>
        <w:numPr>
          <w:ilvl w:val="0"/>
          <w:numId w:val="7"/>
        </w:numPr>
        <w:shd w:val="clear" w:color="auto" w:fill="FFFFFF"/>
        <w:spacing w:before="0" w:after="0"/>
        <w:rPr>
          <w:rFonts w:asciiTheme="majorHAnsi" w:hAnsiTheme="majorHAnsi" w:cstheme="majorHAnsi"/>
          <w:color w:val="151F28"/>
          <w:sz w:val="20"/>
          <w:szCs w:val="20"/>
        </w:rPr>
      </w:pPr>
      <w:r w:rsidRPr="00590654">
        <w:rPr>
          <w:rFonts w:asciiTheme="majorHAnsi" w:hAnsiTheme="majorHAnsi" w:cstheme="majorHAnsi"/>
          <w:color w:val="151F28"/>
          <w:sz w:val="20"/>
          <w:szCs w:val="20"/>
        </w:rPr>
        <w:t>A bias may be experienced if the data used does not contain a diverse range. Examples may include one size or one type of image.</w:t>
      </w:r>
    </w:p>
    <w:p w:rsidR="005722BA" w:rsidP="005722BA" w:rsidRDefault="005722BA" w14:paraId="5DF39B0B" w14:textId="77777777">
      <w:pPr>
        <w:shd w:val="clear" w:color="auto" w:fill="FFFFFF"/>
        <w:spacing w:before="0" w:after="0"/>
        <w:rPr>
          <w:rFonts w:asciiTheme="majorHAnsi" w:hAnsiTheme="majorHAnsi" w:cstheme="majorHAnsi"/>
          <w:color w:val="151F28"/>
          <w:sz w:val="20"/>
          <w:szCs w:val="20"/>
        </w:rPr>
      </w:pPr>
    </w:p>
    <w:p w:rsidRPr="00590654" w:rsidR="005722BA" w:rsidP="005722BA" w:rsidRDefault="005722BA" w14:paraId="59CDB01A" w14:textId="77777777">
      <w:pPr>
        <w:shd w:val="clear" w:color="auto" w:fill="FFFFFF"/>
        <w:spacing w:before="0" w:after="0"/>
        <w:rPr>
          <w:rFonts w:asciiTheme="majorHAnsi" w:hAnsiTheme="majorHAnsi" w:cstheme="majorHAnsi"/>
          <w:color w:val="151F28"/>
          <w:sz w:val="20"/>
          <w:szCs w:val="20"/>
        </w:rPr>
      </w:pPr>
    </w:p>
    <w:sectPr w:rsidRPr="00590654" w:rsidR="005722BA">
      <w:headerReference w:type="default" r:id="rId13"/>
      <w:footerReference w:type="default" r:id="rId14"/>
      <w:headerReference w:type="first" r:id="rId15"/>
      <w:footerReference w:type="first" r:id="rId16"/>
      <w:pgSz w:w="11900" w:h="16840" w:orient="portrait"/>
      <w:pgMar w:top="1701" w:right="851" w:bottom="1134" w:left="851" w:header="2098"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40D4" w:rsidRDefault="00AC40D4" w14:paraId="40D78E9D" w14:textId="77777777">
      <w:pPr>
        <w:spacing w:before="0" w:after="0"/>
      </w:pPr>
      <w:r>
        <w:separator/>
      </w:r>
    </w:p>
  </w:endnote>
  <w:endnote w:type="continuationSeparator" w:id="0">
    <w:p w:rsidR="00AC40D4" w:rsidRDefault="00AC40D4" w14:paraId="5C8043A2"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5512B" w:rsidRDefault="00B7732F" w14:paraId="79CE3087" w14:textId="004EEEC0">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62336" behindDoc="0" locked="0" layoutInCell="1" hidden="0" allowOverlap="1" wp14:anchorId="452A7DDE" wp14:editId="5AAB4146">
              <wp:simplePos x="0" y="0"/>
              <wp:positionH relativeFrom="column">
                <wp:posOffset>107315</wp:posOffset>
              </wp:positionH>
              <wp:positionV relativeFrom="paragraph">
                <wp:posOffset>103821</wp:posOffset>
              </wp:positionV>
              <wp:extent cx="6178530" cy="388941"/>
              <wp:effectExtent l="0" t="0" r="0" b="0"/>
              <wp:wrapNone/>
              <wp:docPr id="42" name="Group 42" descr="© 2020 Commonwealth of Australia, unless otherwise indicated. Creative Commons Attribution 4.0, unless otherwise indicated."/>
              <wp:cNvGraphicFramePr/>
              <a:graphic xmlns:a="http://schemas.openxmlformats.org/drawingml/2006/main">
                <a:graphicData uri="http://schemas.microsoft.com/office/word/2010/wordprocessingGroup">
                  <wpg:wgp>
                    <wpg:cNvGrpSpPr/>
                    <wpg:grpSpPr>
                      <a:xfrm>
                        <a:off x="0" y="0"/>
                        <a:ext cx="6178530" cy="388941"/>
                        <a:chOff x="2099263" y="3559879"/>
                        <a:chExt cx="6179152" cy="389671"/>
                      </a:xfrm>
                    </wpg:grpSpPr>
                    <wpg:grpSp>
                      <wpg:cNvPr id="1" name="Group 1"/>
                      <wpg:cNvGrpSpPr/>
                      <wpg:grpSpPr>
                        <a:xfrm>
                          <a:off x="2099263" y="3559879"/>
                          <a:ext cx="6179152" cy="389671"/>
                          <a:chOff x="2099240" y="3559868"/>
                          <a:chExt cx="6179194" cy="389682"/>
                        </a:xfrm>
                      </wpg:grpSpPr>
                      <wps:wsp>
                        <wps:cNvPr id="2" name="Rectangle 2"/>
                        <wps:cNvSpPr/>
                        <wps:spPr>
                          <a:xfrm>
                            <a:off x="2451650" y="3610450"/>
                            <a:ext cx="5788700" cy="339100"/>
                          </a:xfrm>
                          <a:prstGeom prst="rect">
                            <a:avLst/>
                          </a:prstGeom>
                          <a:noFill/>
                          <a:ln>
                            <a:noFill/>
                          </a:ln>
                        </wps:spPr>
                        <wps:txbx>
                          <w:txbxContent>
                            <w:p w:rsidR="00B5512B" w:rsidRDefault="00B5512B" w14:paraId="5EA05AEA" w14:textId="77777777">
                              <w:pPr>
                                <w:spacing w:before="0" w:after="0"/>
                                <w:textDirection w:val="btLr"/>
                              </w:pPr>
                            </w:p>
                          </w:txbxContent>
                        </wps:txbx>
                        <wps:bodyPr spcFirstLastPara="1" wrap="square" lIns="91425" tIns="91425" rIns="91425" bIns="91425" anchor="ctr" anchorCtr="0">
                          <a:noAutofit/>
                        </wps:bodyPr>
                      </wps:wsp>
                      <wpg:grpSp>
                        <wpg:cNvPr id="3" name="Group 3"/>
                        <wpg:cNvGrpSpPr/>
                        <wpg:grpSpPr>
                          <a:xfrm>
                            <a:off x="2099240" y="3559868"/>
                            <a:ext cx="6179194" cy="389677"/>
                            <a:chOff x="-352444" y="929"/>
                            <a:chExt cx="6179442" cy="389677"/>
                          </a:xfrm>
                        </wpg:grpSpPr>
                        <wps:wsp>
                          <wps:cNvPr id="4" name="Rectangle 4"/>
                          <wps:cNvSpPr/>
                          <wps:spPr>
                            <a:xfrm>
                              <a:off x="0" y="51516"/>
                              <a:ext cx="5788875" cy="339075"/>
                            </a:xfrm>
                            <a:prstGeom prst="rect">
                              <a:avLst/>
                            </a:prstGeom>
                            <a:noFill/>
                            <a:ln>
                              <a:noFill/>
                            </a:ln>
                          </wps:spPr>
                          <wps:txbx>
                            <w:txbxContent>
                              <w:p w:rsidR="00B5512B" w:rsidRDefault="00B5512B" w14:paraId="6F2B05A9" w14:textId="77777777">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5266928" y="929"/>
                              <a:ext cx="560070" cy="199390"/>
                            </a:xfrm>
                            <a:prstGeom prst="rect">
                              <a:avLst/>
                            </a:prstGeom>
                            <a:noFill/>
                            <a:ln>
                              <a:noFill/>
                            </a:ln>
                          </pic:spPr>
                        </pic:pic>
                        <wps:wsp>
                          <wps:cNvPr id="5" name="Rectangle 5"/>
                          <wps:cNvSpPr/>
                          <wps:spPr>
                            <a:xfrm>
                              <a:off x="-352444" y="51516"/>
                              <a:ext cx="5652941" cy="339090"/>
                            </a:xfrm>
                            <a:prstGeom prst="rect">
                              <a:avLst/>
                            </a:prstGeom>
                            <a:noFill/>
                            <a:ln>
                              <a:noFill/>
                            </a:ln>
                          </wps:spPr>
                          <wps:txbx>
                            <w:txbxContent>
                              <w:p w:rsidRPr="00B7732F" w:rsidR="00B5512B" w:rsidP="00B7732F" w:rsidRDefault="00957044" w14:paraId="6F0AB10E" w14:textId="72336824">
                                <w:pPr>
                                  <w:spacing w:before="0" w:line="288" w:lineRule="auto"/>
                                  <w:jc w:val="center"/>
                                  <w:textDirection w:val="btLr"/>
                                  <w:rPr>
                                    <w:sz w:val="16"/>
                                    <w:szCs w:val="16"/>
                                  </w:rPr>
                                </w:pPr>
                                <w:r w:rsidRPr="00B7732F">
                                  <w:rPr>
                                    <w:color w:val="595959"/>
                                    <w:sz w:val="16"/>
                                    <w:szCs w:val="16"/>
                                  </w:rPr>
                                  <w:t>© 20</w:t>
                                </w:r>
                                <w:r w:rsidRPr="00B7732F" w:rsidR="00B7732F">
                                  <w:rPr>
                                    <w:color w:val="595959"/>
                                    <w:sz w:val="16"/>
                                    <w:szCs w:val="16"/>
                                  </w:rPr>
                                  <w:t>2</w:t>
                                </w:r>
                                <w:r w:rsidRPr="00B7732F" w:rsidR="008A4291">
                                  <w:rPr>
                                    <w:color w:val="595959"/>
                                    <w:sz w:val="16"/>
                                    <w:szCs w:val="16"/>
                                  </w:rPr>
                                  <w:t>4</w:t>
                                </w:r>
                                <w:r w:rsidRPr="00B7732F">
                                  <w:rPr>
                                    <w:color w:val="595959"/>
                                    <w:sz w:val="16"/>
                                    <w:szCs w:val="16"/>
                                  </w:rPr>
                                  <w:t xml:space="preserve"> Commonwealth of Australia, unless otherwise indicated. Creative Commons Attribution 4.0, unless otherwise indicated.</w:t>
                                </w:r>
                              </w:p>
                              <w:p w:rsidR="00B5512B" w:rsidRDefault="00B5512B" w14:paraId="08374626" w14:textId="77777777">
                                <w:pPr>
                                  <w:spacing w:line="288" w:lineRule="auto"/>
                                  <w:jc w:val="center"/>
                                  <w:textDirection w:val="btLr"/>
                                </w:pPr>
                              </w:p>
                            </w:txbxContent>
                          </wps:txbx>
                          <wps:bodyPr spcFirstLastPara="1" wrap="square" lIns="91425" tIns="45700" rIns="91425" bIns="457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42" style="position:absolute;margin-left:8.45pt;margin-top:8.15pt;width:486.5pt;height:30.65pt;z-index:251662336;mso-width-relative:margin;mso-height-relative:margin" alt="© 2020 Commonwealth of Australia, unless otherwise indicated. Creative Commons Attribution 4.0, unless otherwise indicated." coordsize="61791,3896" coordorigin="20992,35598" o:spid="_x0000_s1026" w14:anchorId="452A7DD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91Yr7AMAAPAMAAAOAAAAZHJzL2Uyb0RvYy54bWzUV99v2zYQfh/Q&#10;/4HQe2JJlmRJiFMUzRIU6LYg3bBnmqYsopLIkfSP7K/fHSnJiuOgXYpg2EMcUjof7z5+99356v2h&#10;bciOayNktwyiyzAgvGNyLbrNMvjj99uLPCDG0m5NG9nxZfDITfD++t1PV3tV8ljWsllzTcBJZ8q9&#10;Wga1taqczQyreUvNpVS8g5eV1C21sNWb2VrTPXhvm1kchtlsL/Vaacm4MfD0xr8Mrp3/quLM/lZV&#10;hlvSLAOIzbpP7T5X+Dm7vqLlRlNVC9aHQV8RRUtFB4eOrm6opWSrxTNXrWBaGlnZSybbmawqwbjL&#10;AbKJwpNs7rTcKpfLptxv1AgTQHuC06vdsl93d1p9UfcakNirDWDhdpjLodIt/ocoycFB9jhCxg+W&#10;MHiYRYs8nQOyDN7N87xIIo8pqwF4/FocFkWczQOCBmla5ItisPj56KSI0nhwUmQL52Q2hDB7Eti4&#10;8QFDBveaiDWwLyAdbYFkDjfifKDxv8jxxWAn+Z4LlZZP800AkSHfLD+bb5Ec881jNHkxXygNc7x9&#10;82O3/6WmijtSGUSmxw7A99g9QMnQbtNw4mLaK2c1EsSUBrhyhh1xkkZZ2qedRWECa1dcA3LpIs8X&#10;4cCUeRHBepo0LZU29o7LluBiGWiIxNUU3X021psOJhhAJ29F07gzmu7JAwASnwBthnBxZQ+rA1jj&#10;ciXXj5C4UexWwFmfqbH3VEPhA4X2IAbLwPy1pZoHpPnUAd5FlMQpqMd0o6eb1XRDO1ZL0BhmdUD8&#10;5qN1muOj/LC1shIuo2Mwfbhw0ZM6PGU4VNGU4XME8DUMP0fP4Z6gootoSs7Fwl/kyPCLeRonCdAX&#10;GF7EZ6s5SabV7Bz8l+yGWE/ZnXjsvpPdntdpBBz3YAxoIavzBXDD6d+8CGHtqTqo50DZN2R1r37/&#10;D3IrwUr465sZrJ7J2bebPnzLbrE8/eDQfpePluqvW3UBfVdRK1aiEfbRzRAgMhhUt7sXDLUNN0dl&#10;zAbuOOEk7v4HC7SHe+UV1w+8Aa87/sCN+Bt6kBe3Z35XjVAoW0RL+6ewtXOKuoPSgC/7lEAuTlr8&#10;GVT8+HAj2bblnfXzkHZxyM7UQpmA6JK3Kw7NUX9a+0Noo2r6i1zfClRDqEo8FU83mqH4w0NYW80t&#10;q9EAUxii9ti80AHSOMuKGOa9qSyMdZKF4aIX/6gooFDeukwwbh+pSwG2XvvfvJWCGJyKjdME1Hqg&#10;1bdb6VRfz0lOlsY4Zo2S8/ZYYugeS1xhI3WSM04IP9RPk9SNBWf6af9m6Kf2dd30OD26HtuPuP0a&#10;xmpXBP1PAJzbp3tndfyhcv0PAAAA//8DAFBLAwQKAAAAAAAAACEAcBgpMYUfAACFHwAAFAAAAGRy&#10;cy9tZWRpYS9pbWFnZTEuanBn/9j/4AAQSkZJRgABAgAAAQABAAD/2wBDAAgGBgcGBQgHBwcJCQgK&#10;DBQNDAsLDBkSEw8UHRofHh0aHBwgJC4nICIsIxwcKDcpLDAxNDQ0Hyc5PTgyPC4zNDL/wAALCACN&#10;AZMBAREA/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9oACAEB&#10;AAA/AOd1HUdZ+LXiPUpZdVmtNCtZDHb28R+Ur244BJAySc9cDiov+FR2H/QUuf8AvhaP+FR2H/QU&#10;uf8AvhaP+FR2H/QTuf8AvhaP+FR2H/QTuf8AvhaP+FR2H/QUuf8AvhaP+FR2H/QTuf8AvhaP+FSW&#10;H/QUuf8AvhaP+FR2H/QTuf8AvhaP+FR2H/QTuf8AvhaP+FR2H/QTuf8AvhaP+FR2H/QUuf8AvhaP&#10;+FR2H/QTuf8AvhaP+FR2H/QTuf8AvhaP+FSWH/QTuf8AvhaP+FR2H/QUuf8AvhaP+FR6f/0E7n/v&#10;haP+FR2H/QTuf++Fo/4VJYf9BO5/74Wj/hUdh/0FLn/vhaP+FR2H/QUuf++Fo/4VHYf9BO5/74Wj&#10;/hUdh/0FLn/vhaP+FSWH/QTuf++Fo/4VJYf9BS5/74Wj/hUdh/0FLn/vhaP+FR2H/QUuf++Fo/4V&#10;JYf9BS5/74Wj/hUlh/0E7n/vhaP+FR2H/QUuf++Fo/4VHYf9BS5/74Wj/hUdh/0E7n/vhaP+FR2H&#10;/QTuf++Fo/4VHYf9BS5/74Wj/hUlh/0E7n/vhaP+FSWH/QTuf++Fo/4VHYf9BO5/74Wj/hUlh/0E&#10;7n/vhaP+FR2H/QTuf++Fo/4VHYf9BO5/74Wj/hUdh/0FLn/vhaP+FSWH/QUuf++Fo/4VHYf9BS5/&#10;74Wj/hUlh/0E7n/vhaP+FR2H/QUuf++Fo/4VHYf9BS5/74Wj/hUdh/0E7n/vhaP+FSWH/QTuf++F&#10;o/4VHYf9BS5/74WmXHw/vPDttLqeg65dw3luplG07C23nGVNd/4a+PVg3hyy/ttN2pBNs7owUOQS&#10;A2McEgA/U1wfwj/5BWo/9d1/9Br0Wiiiiobm6trOLzbq4igj/vyuFH5msGfx94Zt2KtqiMw/55xu&#10;4P4gYqg/xP8ADivtD3TD+8IeP1NWYfiL4YlHOoNGfR4X/oDW3Ya3peqY+w39vOxGdqSDd+XUVfoo&#10;oooooooooooooooqOaeK2heaeVIokGWd2CgD3JrjtT+J+hWZZLUTXsg7xrtT8z/QGufm+Ltyf9Rp&#10;EKf78xb+QFEPxdul/wBfpEL/AO5MV/mDW9pvxQ0O72rdrPZOepdd6fmOf0rsre4hu4Ent5kmicZV&#10;0YMD+IqWiiiiiiiiiiiiiqupf8gu7/64v/6Ca+a69Z+En/IK1H/ruv8A6DXotFFQ3V1b2VrJc3Mq&#10;RQRjLu5wAK8v8Q/FKeVmt9Dj8qPobmVcsf8AdXoPxz+Fef3d9dX85mvLmWeQ/wAUjlj+tFrY3d85&#10;S0tZ7hh1EUZc/pWxF4E8XTR+ZH4X1ll9RYyc/T5eaoXmgazpwY32k39sF6me2dMfmKz1YowZSQw5&#10;BHGK6zQ/iHrWkMkc8pvrYdY5zlgPZuv55FeseH/E+m+I7cvZy4lUZkgfh0/DuPcVs0UUUUUUUUUU&#10;UUUVjeI/Etj4asftF0S8r5EUKn5pD/QeprxbVtd1jxZqSJIZZWkfEFpCCQCegVR1P616J4X/AGfN&#10;f1eBLnWrqPSIW5ERTzZse6ggL+Jz7V6Jafs7+DoVXz7nVbhwPm3TooJ+gXj86W6/Z48GzK3k3Gq2&#10;7EcbJ1YA/Qqf51594n/Z513S4HudDvYtVjXkwFfKmx7Akq35g+grzbTtX1rwjqjxp51tNE+JrSdS&#10;AT6Mp7/rXs3hnxTY+JrMyQfu7mMDzYGPK+49R71u0UUUUUUUUUUUVV1H/kF3f/XF/wD0E18116z8&#10;I/8AkFaj/wBd1/8AQa9FoqrqWo22k6fNfXcmyCJcse59APUmvDPFHi6+8TXP7wmGzQ5it1PA9z6m&#10;n+D/AANrnjjUGtdItwUjwZrmU7Yogf7x9fYZPtX0T4S+BPhfQYVk1aP+2b7glpxiJT6LHnBH+9n8&#10;K9LtLK00+3W3sraG2gX7sUMYRR9AOKno61yHiD4X+D/Ekcn2zRbeGdwf9JtVEMgPrleCf94GvAvH&#10;nwR1rwpBNqOmyf2ppcYLOyriaJfVl7geo+pAFeZ2d5cafdx3VpM8M8ZyrqcEV7b4M8Yw+JbUwzhY&#10;tRiH7yMdHH95f6jtXVUUUUUUUUUUUUVU1PUINJ0y4v7k4igQscdT6Ae5OB+NeDahfan4x8RqViee&#10;6uXEVvbx84BPyqv+fU19RfDP4W6d4GsY7u4RLnXJU/fXB5EWeqR+g7E9T9OK9Drwf45/EfXNC1q2&#10;8P6LdSWKm3E89xFxI5YkBQewG3OR1z7VF8DviRrus6/L4e1q7lvo3gaaCaX5pEZcZBbqQQe/cD1r&#10;32uE+I3wy0zx5p7SbUttYiQi3uwOvoj+q/qO3cH5VjfV/BXiZ0kje2v7OQpLE/Q+oPqCO/0Ir3XR&#10;tVg1rSLfULfhJlyVzyp6EH6Gr9FFFFFFFFFFFVdR/wCQXd/9cX/9BNfNdes/CP8A5BWo/wDXdf8A&#10;0GvRaQkKCScAdSa8P8c+LH8Q6kbe3cjTrdiIwP8Aloem8/09vqam+G/w/u/Huvi3G+HTbfDXlyo+&#10;6vZV7bjzj8T2r670PQtN8N6TDpmk2qW1rEOEXqT3YnqSfU1o0UUUUV4B8ZPhFBDaz+J/DVr5ezL3&#10;tnEPl295EHbHcDjHPGDXhFhfXGm30N5aSGOeFtysP5fSvoDw7rkPiHRob+EBWb5ZUz9xx1H+exFa&#10;tFFFFFFFFFFFeYfFjV3DWejxvhCPPmA78kKP0Y/lXa/s8eDVWC48XXcYLsWtrIEdAPvuPr90fRvW&#10;ve6qapqljoumz6jqVzHbWcA3SSyHhRnA/UgfjXiHxE1b4VfEH7PcS+KzY6hbr5aXKWMzhkznaylR&#10;kAkkcjqaZ8OtS+Ffw/kuLtPFhv8AUZ08s3D2MyBEyDtVdpxkgZOT0HSvcNJ1aw13TIdR0y6jurOY&#10;Exyx9Dg4P0IIIxV2vD/2hfBqXekweLLVAJ7TbBd4H34mOFb6hjj6N7V5x8J9XdLy70h3/dyJ58YP&#10;ZhgHH1GP++a9WoooooooooooqrqX/ILu/wDri/8A6Ca+a69Z+Ef/ACCtR/67r/6DXotcb8SNbOle&#10;HDaxNie+JiBHUJ/Ef5D8a8d03T7rVtTttPsojLc3MqxRIO7E4Ffa/g7wtZeDvDNpo9mq/u1DTSgY&#10;M0pHzOfqfyAA7VvUUUUUUUEZGD0r5I+M/ghfCPjAz2UIj0vUQZoAowsbfxoPoSCPZgO1Z3wy1s6f&#10;4gOnyN+4vRtGegkHKn8eR+Ir2eiiiiiiiiiiivBPHly1z401FichHEY9gqgf419d+BNMi0fwHoVj&#10;Eu0R2UbN/vsNzH8WJNdDXmPx8JHwtucHrcw5/wC+q+TqK+q/2fT/AMWz+l9L/Ja9UrF8X6bHq/g7&#10;WdPlXcs9nKoHo20lT+BAP4V8c+CbhrbxlpbqcbpvLP0YFf617/RRRRRRRRRRRVXUv+QXd/8AXF//&#10;AEE18116z8JP+QTqP/Xdf/Qa9FrxT4nagbvxY1sDlLSJYwO2SNx/mB+Fdn+zroAvvFd9rcsYaPTo&#10;AkZPaWTIyP8AgKuP+BV9M15z8S/ixY+A0WxtolvdZlTcsBbCRKejORz9FHJ9uK8C1D4y+PNQnMh1&#10;x7Zc8R20aIq+3TJ/EmtHQ/jv400u4U3t1Dqlv/FFcxKpx7MgBz9c/Svo/wAFeNNL8c6EupaaWQq2&#10;ye3kxvhfHQ+o9D3/ADA84+JPxyXQb+bRfDUUNxewkpPdy/NHE3dVH8RHcngH1ryCb4u+PJrjzm8R&#10;3CtnO1ERV/75C4rq/Cv7QXiHTruOPxEkeqWRbEkixrHMg9V24U/Qjn1FfSOkatZa7pNtqmnTrNaX&#10;KB43Hceh9CDkEdiK4n416CNc+GeoOke6fTyt5HgcgLw//jhY/hXyRa3Elpdw3MTbZInDofQg5FfS&#10;ltcJdWsNxH9yVFdfoRkVLRRRRRRRRRRXz34uRo/F+rK3U3Lt+BOf619raJMtzoOnToAEktYnUDsC&#10;oNX68x+Pn/JLrj/r6h/9Cr5Oor6r/Z8/5Jn/ANv0v8lr1Sq9/Mltp11PIAUjid2B7gAmvh/wshfx&#10;ZpIH/P3EfyYGvoeiiiiiiiiiiiq2pf8AILu/+uL/APoJr5qr1n4Sf8grUf8Aruv/AKDXotfPXi2X&#10;zvF2rNnpdOv5HH9K+iv2drUQ/Dy6n2gNPqEh3Y5ICIB+oP516xPPHbW8s8pxHEhdj6ADJr4V17WL&#10;nxBr19q12xae7maVs9sngD2AwB7CvpT4PfDnRLLwXY6xqGm215qOoIJzJcRiQRoeUCg8DjBJ65Ps&#10;Kt+Pfgvo3i17W40wW+j3aSATyQwDbJH3ygwCw4weO+e2I7/wzpPwf+GevajoYnN+bcRtdyyEuzsw&#10;RTgcDBfIwPzr5atbaW+vYbaLmWeRY1z3Zjgfqa+zPDfw58MeHNHhsYtIsriRUAluJ4FeSVscklgT&#10;g+nQVxXiD4AaLrHixdQtLo6bpki7p7S3jGS+f4CeEBHscEcDnj0vw54b0vwpo6aXpFuYbVCWwzli&#10;zHqxJ7nFXNTtBf6TeWZAIngeIg99ykf1r4KxzX0N4Um8/wAJ6U//AE6xr+Qx/StiiiiiiiiiiivE&#10;viZp5s/F0k4HyXcayj6gbT/LP419I/BzxAuv/DXTC0ga4sl+xzDuCnC/+ObTXe1DdWdtfQGC7tob&#10;iEnJjlQOpP0NfIXxltbez+KusW9rBFBCog2xxIFUZhQnAHHWofhFbQXfxT0OC5hjmhd5N0ciBlb9&#10;055Br7CtLO1sIfJs7aG3iznZCgRc+uBU9cX8V9eXw/8ADbWLgOFmuIvssIJ5LSfLx7hSzf8AAa+Y&#10;Phzp5vvGNs+DstladvwGB+pFe5UUUUUUUUUUUVV1L/kF3f8A1xf/ANBNfNdes/CP/kE6j/13X/0G&#10;vRa+dfEkZi8T6qhJ4u5eT/vGvpn9n+dZfhhGgAzDeTIcevDf+zV6LrFs97ol/ax/6ye2kjX6lSB/&#10;Ovg4gqSCMEdjX2r8Nr6LUfht4dmhZSq2EUJx2aNdjD81Nb9/qNlpVo13qF3Da2ysqmWZwigk4GSe&#10;OpFcT8Z4Te/CPWWgO8BYZQUOQyiVCT9MZP4V8peHryPTvEulX0uPLtryGZ89MK4J/lX3YrK6BlYM&#10;rDIIOQRVW51Swsry2tLq9t4Li6JFvFJIFaUjGQoPU8jp61bpruscbO5wqgkn2r4EkfzJXfGNzE4r&#10;37wVGYvBulqeph3fmSf61vUUUUUUUUUUVx/xE8PnWdANzCubqyzIoHVk/iH6A/h71yfwj8fr4H8T&#10;ML1m/sm+Ajucc+WQflkx3xk59ie4FfXUUsdxCk0MiyRSKHR0OVZTyCD3FPr5B+N//JXdb+lv/wCi&#10;I6h+DX/JWtB/35f/AEU9fYlIzKiM7sFVRkknAAr5O+M3xCj8Z6/HZabIW0jTyyxt2mkP3n+nGB7Z&#10;Petn4aaAdN0U6jOuLi9wVB/hjH3fz6/lXcUUUUUUUUUUUVV1L/kF3f8A1xf/ANBNfNdes/CT/kFa&#10;j/13X/0GvRa8F8eWrWnjTUVI4kYSr7hlB/nmvZv2bdaR9K1nQmIDxTLdxjuwYBG/Iov/AH1XutfK&#10;Xxi+G934Y1+51mxt2fRL2QyB0Xi3djko3oM9D05x2rn/AAb8T/EngeF7fTJ4ZbN23m1ukLoG7kYI&#10;Iz7Gm+MfiR4k8eGKHU5o0to33R2lqhWPd0zgklj9ScZOOte5/CHwJq9j4KvrbxPNdC11OIxJpcr/&#10;ACwxMDliD91mz04xjnnp4J458D6p4G1ySxvY2e2ZibW6C/JMnqPQ+o7fTBrf8OfG7xf4b0qLTo3t&#10;L63hXZD9sjZmjXsAysCQO2c+lc5q2t+JPiL4lie5aW/1GUiO3ghTAQddqqOg7k/iTX1r4A0LVPD3&#10;g+ysNZ1Ga+vwN8rSyb/Lz0jU91Xp+fbAqXx3q6aD4E1vUnODFaOE/wB9htT/AMeYV8Q19H6LbNZ6&#10;Fp9s4w8VtGjD0IUA1foooooooooooryLx94JewnfVtMgJs3JaaJB/qT6gf3T+n0rS+GXxivfB2zS&#10;9WEt7on8KrzJbf7meq/7J/DHIP0r4f8AE+i+KbEXmjahDdxfxBDhkPoynlT9RXBeMfgjp3jDxTea&#10;7PrF1by3OzMUcSkLtRU6n/dzTfCXwN07wn4ostcg1m6uJLUsVieJQGypXkj/AHq9C13xHo/hmxN7&#10;rOoQWcA6GRvmc+iqOWPsAa+bviZ8aLvxWsmk6F5tlo5G2V24lufUHH3V9u/f0HO+BfBUmsXKajqE&#10;RXTozlVYY88+g/2fU/h649lACqAAABwAO1LRRRRRRRRRRRVXUv8AkF3f/XF//QTXzXXrPwj/AOQV&#10;qP8A13X/ANBr0WvMPizpJJstXjXjH2eUjt3X/wBm/Suf+Gni7/hC/G1nqUhP2OT/AEe7A/55MRk/&#10;gQG/Cvs5HSWNZI2V0YBlZTkEHoQaJI0mieKVFeNwVZWGQwPUEVxV/wDCDwFqM7TTeHYEduT5EkkK&#10;/wDfKMB+laGh/Dzwl4buBcaVoVrDOPuyvmV1+jOSR+FdPVXUNOstVs3tNQtILu2f70U8YdT+BrjJ&#10;fgv8P5pvNbw8gJOSEuZlX8g+K6PQfCXh/wAMRlNF0m2sy3DOiZdh6FzliPqa2q8G/aJ8YIlpa+Er&#10;VwZZGW5uyD91R9xfxPzfgvrXifhPSjrPiaytCu6PeHl/3F5P54x+NfQlFFFFFFFFFFFFIQCCCMg9&#10;a898S/DGC9kku9GkW3lb5jbv/qyf9k/w/Tp9K86uNM13w5dCaSC8spUPyzplcH2ccfka3rL4t+PL&#10;BVWLxJdOBx+/VJj+bqadefF3x7fKVl8SXKAjH7hEi/VFFc/DYa74lu2mSG9v5nPzTuWfn3c/1Neg&#10;+HPhfFbvHda3IszjkWsf3B/vHv8AQcfWvRlVURUVQqqMAAYAFLRRRRRRRRRRRRVXUv8AkF3f/XF/&#10;/QTXzXXrPwk/5BWo/wDXdf8A0GvRapavpkOs6Tc6fcf6uZNue6nqD+Bwa+edS0+40rUZ7G6TbNC2&#10;1h6+hHsete/fA74nrdQweENamAnjXZp87n76jpET6gfd9Rx1Az7tRRRRRRXK+PvHFh4E8PPqF1iS&#10;6kylpbZwZn/oo6k/1Ir441nV73X9YutV1GYy3dy5eRj6+gHYAYAHYCvVfhp4dOmaU2qXKYubxRsB&#10;HKxdvz6/QCu7oooooooooooooopCAylWAIIwQazpfD+jT583SbF89zbpn+VEXh/RoMeVpNiuO4t0&#10;z/KtFVCqFUAKBgAdqWiiiiiiiiiiiiiiqupf8gu7/wCuL/8AoJr5rro/DfjK/wDDFvPDZwW0izOH&#10;YzBiQQMcYIra/wCFs63/AM+Wn/8AfD//ABVeg+EfEyeJtI+0EJHdRHZPEvRT2I9iP6+lUvHHhFPE&#10;Vh9otlVdRgX92enmL/cP9Pf614kyzWtwVYPFNE3IOVZWH8jXvvw0+OqCKPSPGM5DKAsOpEE7vQS4&#10;7/7X5+te821zBeW0dzazxzwSDcksThlYeoI4NS0UUV5948+Lmg+DIJreGaPUNYAwtpE2Qjf9NGHC&#10;49Ovt3r5Y8SeJtV8WaxJqer3TTTvwo6JGvZVHYf/AKzzXQ+A/Bb6xcJqWoRldPjbKKw/17Dt/u+p&#10;79PXHsF1cwWFnLc3DiOCFCzsewFeUT/FnVfPk+z2NkIdx2CRXLbe2cN1qP8A4WzrX/Plp/8A3w//&#10;AMVR/wALZ1r/AJ8tP/74f/4qj/hbOtf8+Wn/APfD/wDxVH/C2da/58tP/wC+H/8AiqP+Fs61/wA+&#10;Wn/98P8A/FUf8LZ1r/ny0/8A74f/AOKo/wCFs61/z5af/wB8P/8AFUf8LZ1r/ny0/wD74f8A+Ko/&#10;4Wzrf/Plp/8A3w//AMVR/wALZ1r/AJ8tP/74f/4qj/hbOtf8+Wn/APfD/wDxVH/C2db/AOfLT/8A&#10;vh//AIqj/hbOtf8APlp//fD/APxVH/C2da/58tP/AO+H/wDiqP8AhbOtf8+Wn/8AfD//ABVH/C2d&#10;a/58tP8A++H/APiqP+Fs61/z5af/AN8P/wDFUf8AC2da/wCfLT/++H/+Ko/4Wzrf/Plp/wD3w/8A&#10;8VR/wtnWv+fLT/8Avh//AIqj/hbOtf8APlp//fD/APxVH/C2db/58tP/AO+H/wDiqP8AhbOtf8+W&#10;n/8AfD//ABVH/C2da/58tP8A++H/APiqP+Fs61/z5af/AN8P/wDFUf8AC2da/wCfLT/++H/+Ko/4&#10;WzrX/Plp/wD3w/8A8VR/wtnWv+fLT/8Avh//AIqj/hbOt/8APlp//fD/APxVH/C2da/58tP/AO+H&#10;/wDiqP8AhbOtf8+Wn/8AfD//ABVH/C2db/58tP8A++H/APiqP+Fs61/z5af/AN8P/wDFUyf4p6zP&#10;byQtZ2AWRShIR84Ix/erhaKK2fDXiG58N6sl5CN8Z+WaLs6en19DXvenajbarYQ3tnIJIZRlT3Hs&#10;fQiuf8W+CbTxJEZ4ttvqKj5ZccP7P6/XqP0rxnVNIv8ARrs21/bPDJ2yOGHqD0I+lafhrxx4k8Iu&#10;TouqzW8bHLQnDxsfUowIz79a9Q0j9pLVIItmr6Da3bgYEltMYT9SCGB/DFb0X7SmkGMmXw/fI/YJ&#10;MjD8zj+VULz9pceW62Xhg7yPlee84B91Cc/mK8+8RfGXxp4ijkgfUVsbWQYaGxTy+PTdy/61wSI8&#10;sgRFZ3Y4CgZJNek+EPhu8jpfa9GUQcpaHq3u/oPb869RRFjRURQqKAAqjAA9BXkXxC8YjVJm0jT5&#10;M2cTfvpFPErDsP8AZH6n8K4CiiiiiiiiiiiiitXw/wCHNV8U6oNN0a1FzdlDIIzIqfKOpyxArrP+&#10;FIfEL/oAj/wMg/8Ai6wPEPgXxP4VjWXWtHntYWbaJvlePPpuUkZ4PGatQfDXxZd+Gv8AhIrbSxNp&#10;fktP50dxEx2LncdobdkYORjPBrlACSABkmuq1v4beK/Dmi/2vq+mC0siVAZ7mLcS3QbA27PtjIwf&#10;SuUoooooooooooooooooorf8L+K73wzeboiZbRz+9tyeG9x6H3r23Rtd0/X7P7TYThwPvoeHQ+jD&#10;tVm+06z1O2Nve20c8R/hkXOPceh964TVfhRZTFpNLvZLYnnypRvX6A9R+tcvcfDHxHC5EcdtOB0M&#10;cwGf++sVRk8BeJ422nSnPusiMP0NTQfDrxNMebBYh6yTIP5Emug074SzsytqeoxovdLdSxP/AAI4&#10;x+Rru9F8K6RoCg2VqvnY5nk+aQ/j2/DFas88VtA888iRxIMs7tgAe5ryfxp8Qm1FH07R3ZLU8Sz4&#10;w0o9B3C/qf5+e0UUUUUUUUUUUUUV6j8AP+Snxf8AXnN/IV2vxL1j4oWnju8h8Mxay2lKkXlG1sTJ&#10;HnYN2G2HPOe9bviLWb2L4BXB8ciOPWLu3eJYXCo8km8+Wdo4yBtYgdMdq4b4BeORp2qv4U1CQfY7&#10;5i1oXPCTY5X6MP1A9a6jR/gpHYfF2bUniU+HrfF5ax9cyknEePRCCfpt9TXn3xt8df8ACU+KTpdl&#10;Lu0vTGaNCp4ll6O/uB90fQnvXl1FFFFFFFFFFFFFFFFFFFWtP1G80u7W6sbh4Jl6Mh6+x9R7GvSN&#10;C+KqFVh1u3KsOPtEAyD9V7fh+Vd5puuaXq6brC+hn7lVb5h9VPIrQooqG5ureziMtzPFDGOryOFH&#10;5muO1n4naNYIyWAe+nHTaNsYPux6/gDXmeveKtV8RSf6bPiEHKwRjai/h3Puc1iUUUUUUUUUUUUU&#10;UUV6j8AP+Snxf9ec38hXUfFT4p+LvDHxAvtK0nUY4bOJIiiG3jcgsik8kE9Sa6/wjdn4tfC28fxd&#10;Y2wZZJYYrkRbcAIpEq56EEkEjg7ceor5ailkgnSaF2SWNgyOpwVI5BBr6z8UeKdTh+AZ8RRShNRu&#10;NNtmaRRjDSlFZh6H5yR6HFfJNFFFFFFFFFFFFFFFFFFFFFFKCQQQSCO4rUtfEut2aBLfVbxEHRfN&#10;JA/A1eXx54nRSo1aXHuiE/mRVeXxh4imBD6xdjP9yTb/ACxWRNPNcSF5pXkc9WdiT+tR0UUUUUUU&#10;UUUUUUUUUV1Xw+8YL4G8UrrLWJvQsLxeUJfL+9jnOD6elenz/tDaVcymWfwNDLIeryXSsT+JirA8&#10;XfHjV/EGjS6TpemQ6RazJ5cjJKZJCnQqpwoUEcHj8a8lr1DV/i6mqfCuPwUNFaNktbe3+1/acg+U&#10;yHOzb32evGa8vooooooooooooooooq7q1iNM1i8sBJ5gt5mi34xuwcZxVKiiiiiiiiiiiiiiiiii&#10;iiiiiiiiiiiiiiiiiiiiiiiiiiiiiivQvDvwzj13QbXUm1VoTOGPliDdjDEddw9K/9lQSwMEFAAG&#10;AAgAAAAhAE2vVuffAAAACAEAAA8AAABkcnMvZG93bnJldi54bWxMj0FLw0AQhe+C/2EZwZvdxGLa&#10;xGxKKeqpCLaCeJtmp0lodjdkt0n6752e7Gl48x5vvslXk2nFQL1vnFUQzyIQZEunG1sp+N6/Py1B&#10;+IBWY+ssKbiQh1Vxf5djpt1ov2jYhUpwifUZKqhD6DIpfVmTQT9zHVn2jq43GFj2ldQ9jlxuWvkc&#10;RYk02Fi+UGNHm5rK0+5sFHyMOK7n8duwPR03l9/9y+fPNialHh+m9SuIQFP4D8MVn9GhYKaDO1vt&#10;Rcs6STl5nXMQ7KfLlBcHBYtFArLI5e0DxR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G33VivsAwAA8AwAAA4AAAAAAAAAAAAAAAAAPQIAAGRycy9lMm9Eb2MueG1s&#10;UEsBAi0ACgAAAAAAAAAhAHAYKTGFHwAAhR8AABQAAAAAAAAAAAAAAAAAVQYAAGRycy9tZWRpYS9p&#10;bWFnZTEuanBnUEsBAi0AFAAGAAgAAAAhAE2vVuffAAAACAEAAA8AAAAAAAAAAAAAAAAADCYAAGRy&#10;cy9kb3ducmV2LnhtbFBLAQItABQABgAIAAAAIQA3ncEYugAAACEBAAAZAAAAAAAAAAAAAAAAABgn&#10;AABkcnMvX3JlbHMvZTJvRG9jLnhtbC5yZWxzUEsFBgAAAAAGAAYAfAEAAAkoAAAAAA==&#10;">
              <v:group id="Group 1" style="position:absolute;left:20992;top:35598;width:61792;height:3897" coordsize="61791,3896" coordorigin="20992,355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left:24516;top:36104;width:57887;height:3391;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B5512B" w:rsidRDefault="00B5512B" w14:paraId="5EA05AEA" w14:textId="77777777">
                        <w:pPr>
                          <w:spacing w:before="0" w:after="0"/>
                          <w:textDirection w:val="btLr"/>
                        </w:pPr>
                      </w:p>
                    </w:txbxContent>
                  </v:textbox>
                </v:rect>
                <v:group id="Group 3" style="position:absolute;left:20992;top:35598;width:61792;height:3897" coordsize="61794,3896" coordorigin="-3524,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style="position:absolute;top:515;width:57888;height:3390;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v:textbox inset="2.53958mm,2.53958mm,2.53958mm,2.53958mm">
                      <w:txbxContent>
                        <w:p w:rsidR="00B5512B" w:rsidRDefault="00B5512B" w14:paraId="6F2B05A9" w14:textId="77777777">
                          <w:pPr>
                            <w:spacing w:before="0" w:after="0"/>
                            <w:textDirection w:val="btLr"/>
                          </w:pP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6" style="position:absolute;left:52669;top:9;width:5600;height:1994;visibility:visible;mso-wrap-style:square" o:spid="_x0000_s1031"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2VvwAAANoAAAAPAAAAZHJzL2Rvd25yZXYueG1sRI/BysIw&#10;EITvP/gOYQVvv6keRKtRRBAEQVD7AGuzttVmU5Oo9e2NIHgcZuYbZrZoTS0e5HxlWcGgn4Agzq2u&#10;uFCQHdf/YxA+IGusLZOCF3lYzDt/M0y1ffKeHodQiAhhn6KCMoQmldLnJRn0fdsQR+9sncEQpSuk&#10;dviMcFPLYZKMpMGK40KJDa1Kyq+Hu1GwSzIjJ69sbYetK26nwfly2kqlet12OQURqA2/8Le90QpG&#10;8LkSb4CcvwEAAP//AwBQSwECLQAUAAYACAAAACEA2+H2y+4AAACFAQAAEwAAAAAAAAAAAAAAAAAA&#10;AAAAW0NvbnRlbnRfVHlwZXNdLnhtbFBLAQItABQABgAIAAAAIQBa9CxbvwAAABUBAAALAAAAAAAA&#10;AAAAAAAAAB8BAABfcmVscy8ucmVsc1BLAQItABQABgAIAAAAIQDWUI2VvwAAANoAAAAPAAAAAAAA&#10;AAAAAAAAAAcCAABkcnMvZG93bnJldi54bWxQSwUGAAAAAAMAAwC3AAAA8wIAAAAA&#10;">
                    <v:imagedata o:title="" r:id="rId2"/>
                  </v:shape>
                  <v:rect id="Rectangle 5" style="position:absolute;left:-3524;top:515;width:56528;height:3391;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v:textbox inset="2.53958mm,1.2694mm,2.53958mm,1.2694mm">
                      <w:txbxContent>
                        <w:p w:rsidRPr="00B7732F" w:rsidR="00B5512B" w:rsidP="00B7732F" w:rsidRDefault="00957044" w14:paraId="6F0AB10E" w14:textId="72336824">
                          <w:pPr>
                            <w:spacing w:before="0" w:line="288" w:lineRule="auto"/>
                            <w:jc w:val="center"/>
                            <w:textDirection w:val="btLr"/>
                            <w:rPr>
                              <w:sz w:val="16"/>
                              <w:szCs w:val="16"/>
                            </w:rPr>
                          </w:pPr>
                          <w:r w:rsidRPr="00B7732F">
                            <w:rPr>
                              <w:color w:val="595959"/>
                              <w:sz w:val="16"/>
                              <w:szCs w:val="16"/>
                            </w:rPr>
                            <w:t>© 20</w:t>
                          </w:r>
                          <w:r w:rsidRPr="00B7732F" w:rsidR="00B7732F">
                            <w:rPr>
                              <w:color w:val="595959"/>
                              <w:sz w:val="16"/>
                              <w:szCs w:val="16"/>
                            </w:rPr>
                            <w:t>2</w:t>
                          </w:r>
                          <w:r w:rsidRPr="00B7732F" w:rsidR="008A4291">
                            <w:rPr>
                              <w:color w:val="595959"/>
                              <w:sz w:val="16"/>
                              <w:szCs w:val="16"/>
                            </w:rPr>
                            <w:t>4</w:t>
                          </w:r>
                          <w:r w:rsidRPr="00B7732F">
                            <w:rPr>
                              <w:color w:val="595959"/>
                              <w:sz w:val="16"/>
                              <w:szCs w:val="16"/>
                            </w:rPr>
                            <w:t xml:space="preserve"> Commonwealth of Australia, unless otherwise indicated. Creative Commons Attribution 4.0, unless otherwise indicated.</w:t>
                          </w:r>
                        </w:p>
                        <w:p w:rsidR="00B5512B" w:rsidRDefault="00B5512B" w14:paraId="08374626" w14:textId="77777777">
                          <w:pPr>
                            <w:spacing w:line="288" w:lineRule="auto"/>
                            <w:jc w:val="center"/>
                            <w:textDirection w:val="btLr"/>
                          </w:pPr>
                        </w:p>
                      </w:txbxContent>
                    </v:textbox>
                  </v:rect>
                </v:group>
              </v:group>
            </v:group>
          </w:pict>
        </mc:Fallback>
      </mc:AlternateContent>
    </w:r>
    <w:r w:rsidR="00957044">
      <w:rPr>
        <w:noProof/>
      </w:rPr>
      <w:drawing>
        <wp:anchor distT="0" distB="0" distL="0" distR="0" simplePos="0" relativeHeight="251661312" behindDoc="1" locked="0" layoutInCell="1" hidden="0" allowOverlap="1" wp14:anchorId="239419B3" wp14:editId="6F29DDC4">
          <wp:simplePos x="0" y="0"/>
          <wp:positionH relativeFrom="column">
            <wp:posOffset>-559433</wp:posOffset>
          </wp:positionH>
          <wp:positionV relativeFrom="paragraph">
            <wp:posOffset>382905</wp:posOffset>
          </wp:positionV>
          <wp:extent cx="7635240" cy="428625"/>
          <wp:effectExtent l="0" t="0" r="0" b="0"/>
          <wp:wrapNone/>
          <wp:docPr id="47" name="image3.png" descr="© 2020 Commonwealth of Australia, unless otherwise indicated. Creative Commons Attribution 4.0, unless otherwise indicated."/>
          <wp:cNvGraphicFramePr/>
          <a:graphic xmlns:a="http://schemas.openxmlformats.org/drawingml/2006/main">
            <a:graphicData uri="http://schemas.openxmlformats.org/drawingml/2006/picture">
              <pic:pic xmlns:pic="http://schemas.openxmlformats.org/drawingml/2006/picture">
                <pic:nvPicPr>
                  <pic:cNvPr id="47" name="image3.png" descr="© 2020 Commonwealth of Australia, unless otherwise indicated. Creative Commons Attribution 4.0, unless otherwise indicated."/>
                  <pic:cNvPicPr preferRelativeResize="0"/>
                </pic:nvPicPr>
                <pic:blipFill>
                  <a:blip r:embed="rId3"/>
                  <a:srcRect t="97088"/>
                  <a:stretch>
                    <a:fillRect/>
                  </a:stretch>
                </pic:blipFill>
                <pic:spPr>
                  <a:xfrm>
                    <a:off x="0" y="0"/>
                    <a:ext cx="7635240" cy="42862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00B5512B" w:rsidRDefault="00957044" w14:paraId="51282C3A" w14:textId="77777777">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63360" behindDoc="0" locked="0" layoutInCell="1" hidden="0" allowOverlap="1" wp14:anchorId="40487B4F" wp14:editId="3FDD9E5A">
              <wp:simplePos x="0" y="0"/>
              <wp:positionH relativeFrom="column">
                <wp:posOffset>457200</wp:posOffset>
              </wp:positionH>
              <wp:positionV relativeFrom="paragraph">
                <wp:posOffset>101600</wp:posOffset>
              </wp:positionV>
              <wp:extent cx="6268433" cy="509016"/>
              <wp:effectExtent l="0" t="0" r="0" b="0"/>
              <wp:wrapNone/>
              <wp:docPr id="43" name="Group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2211775" y="3525475"/>
                        <a:chExt cx="6268450" cy="905675"/>
                      </a:xfrm>
                    </wpg:grpSpPr>
                    <wpg:grpSp>
                      <wpg:cNvPr id="7" name="Group 7"/>
                      <wpg:cNvGrpSpPr/>
                      <wpg:grpSpPr>
                        <a:xfrm>
                          <a:off x="2211784" y="3525492"/>
                          <a:ext cx="6268433" cy="509016"/>
                          <a:chOff x="2211775" y="3525475"/>
                          <a:chExt cx="6268450" cy="905675"/>
                        </a:xfrm>
                      </wpg:grpSpPr>
                      <wps:wsp>
                        <wps:cNvPr id="8" name="Rectangle 8"/>
                        <wps:cNvSpPr/>
                        <wps:spPr>
                          <a:xfrm>
                            <a:off x="2211775" y="3525475"/>
                            <a:ext cx="6268450" cy="905675"/>
                          </a:xfrm>
                          <a:prstGeom prst="rect">
                            <a:avLst/>
                          </a:prstGeom>
                          <a:noFill/>
                          <a:ln>
                            <a:noFill/>
                          </a:ln>
                        </wps:spPr>
                        <wps:txbx>
                          <w:txbxContent>
                            <w:p w:rsidR="00B5512B" w:rsidRDefault="00B5512B" w14:paraId="2714CBA0" w14:textId="77777777">
                              <w:pPr>
                                <w:spacing w:before="0" w:after="0"/>
                                <w:textDirection w:val="btLr"/>
                              </w:pPr>
                            </w:p>
                          </w:txbxContent>
                        </wps:txbx>
                        <wps:bodyPr spcFirstLastPara="1" wrap="square" lIns="91425" tIns="91425" rIns="91425" bIns="91425" anchor="ctr" anchorCtr="0">
                          <a:noAutofit/>
                        </wps:bodyPr>
                      </wps:wsp>
                      <wpg:grpSp>
                        <wpg:cNvPr id="9" name="Group 9"/>
                        <wpg:cNvGrpSpPr/>
                        <wpg:grpSpPr>
                          <a:xfrm>
                            <a:off x="2211784" y="3525492"/>
                            <a:ext cx="6268433" cy="509016"/>
                            <a:chOff x="0" y="0"/>
                            <a:chExt cx="6268433" cy="509016"/>
                          </a:xfrm>
                        </wpg:grpSpPr>
                        <wps:wsp>
                          <wps:cNvPr id="10" name="Rectangle 10"/>
                          <wps:cNvSpPr/>
                          <wps:spPr>
                            <a:xfrm>
                              <a:off x="0" y="0"/>
                              <a:ext cx="6268425" cy="509000"/>
                            </a:xfrm>
                            <a:prstGeom prst="rect">
                              <a:avLst/>
                            </a:prstGeom>
                            <a:noFill/>
                            <a:ln>
                              <a:noFill/>
                            </a:ln>
                          </wps:spPr>
                          <wps:txbx>
                            <w:txbxContent>
                              <w:p w:rsidR="00B5512B" w:rsidRDefault="00B5512B" w14:paraId="69064E37" w14:textId="77777777">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5228822" y="77274"/>
                              <a:ext cx="560070" cy="199390"/>
                            </a:xfrm>
                            <a:prstGeom prst="rect">
                              <a:avLst/>
                            </a:prstGeom>
                            <a:noFill/>
                            <a:ln>
                              <a:noFill/>
                            </a:ln>
                          </pic:spPr>
                        </pic:pic>
                        <wps:wsp>
                          <wps:cNvPr id="18" name="Rectangle 12"/>
                          <wps:cNvSpPr/>
                          <wps:spPr>
                            <a:xfrm>
                              <a:off x="0" y="51516"/>
                              <a:ext cx="5652941" cy="339090"/>
                            </a:xfrm>
                            <a:prstGeom prst="rect">
                              <a:avLst/>
                            </a:prstGeom>
                            <a:noFill/>
                            <a:ln>
                              <a:noFill/>
                            </a:ln>
                          </wps:spPr>
                          <wps:txbx>
                            <w:txbxContent>
                              <w:p w:rsidR="00B5512B" w:rsidRDefault="00957044" w14:paraId="67D0A905" w14:textId="77777777">
                                <w:pPr>
                                  <w:spacing w:line="288" w:lineRule="auto"/>
                                  <w:jc w:val="center"/>
                                  <w:textDirection w:val="btLr"/>
                                </w:pPr>
                                <w:r>
                                  <w:rPr>
                                    <w:color w:val="595959"/>
                                    <w:sz w:val="13"/>
                                  </w:rPr>
                                  <w:t>© 2020 Commonwealth of Australia, unless otherwise indicated. Creative Commons Attribution 4.0, unless otherwise indicated.</w:t>
                                </w:r>
                              </w:p>
                              <w:p w:rsidR="00B5512B" w:rsidRDefault="00B5512B" w14:paraId="4AF11FC6" w14:textId="77777777">
                                <w:pPr>
                                  <w:spacing w:line="288" w:lineRule="auto"/>
                                  <w:jc w:val="center"/>
                                  <w:textDirection w:val="btLr"/>
                                </w:pPr>
                              </w:p>
                            </w:txbxContent>
                          </wps:txbx>
                          <wps:bodyPr spcFirstLastPara="1" wrap="square" lIns="91425" tIns="45700" rIns="91425" bIns="45700" anchor="t" anchorCtr="0">
                            <a:noAutofit/>
                          </wps:bodyPr>
                        </wps:wsp>
                        <wps:wsp>
                          <wps:cNvPr id="19" name="Rectangle 13"/>
                          <wps:cNvSpPr/>
                          <wps:spPr>
                            <a:xfrm>
                              <a:off x="6014433" y="0"/>
                              <a:ext cx="254000" cy="509016"/>
                            </a:xfrm>
                            <a:prstGeom prst="rect">
                              <a:avLst/>
                            </a:prstGeom>
                            <a:noFill/>
                            <a:ln>
                              <a:noFill/>
                            </a:ln>
                          </wps:spPr>
                          <wps:txbx>
                            <w:txbxContent>
                              <w:p w:rsidR="00B5512B" w:rsidRDefault="00957044" w14:paraId="45F95A74" w14:textId="77777777">
                                <w:pPr>
                                  <w:textDirection w:val="btLr"/>
                                </w:pPr>
                                <w:r>
                                  <w:rPr>
                                    <w:color w:val="000000"/>
                                  </w:rPr>
                                  <w:t>PAGE  2</w:t>
                                </w:r>
                              </w:p>
                            </w:txbxContent>
                          </wps:txbx>
                          <wps:bodyPr spcFirstLastPara="1" wrap="square" lIns="91425" tIns="45700" rIns="91425" bIns="45700" anchor="t" anchorCtr="0">
                            <a:noAutofit/>
                          </wps:bodyPr>
                        </wps:wsp>
                      </wpg:grpSp>
                    </wpg:grpSp>
                  </wpg:wgp>
                </a:graphicData>
              </a:graphic>
            </wp:anchor>
          </w:drawing>
        </mc:Choice>
        <mc:Fallback>
          <w:pict>
            <v:group id="Group 43" style="position:absolute;margin-left:36pt;margin-top:8pt;width:493.6pt;height:40.1pt;z-index:251663360" alt="&quot;&quot;" coordsize="62684,9056" coordorigin="22117,35254" o:spid="_x0000_s1033" w14:anchorId="40487B4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3hdv5gMAAN8OAAAOAAAAZHJzL2Uyb0RvYy54bWzMV9tu4zYQfS/Q&#10;fyD4vrEkW7YlxFkUTRMssG2DbBf7TNOURVQSWZK+ZL++M6QutpN00yyS7EMckqKGZ2YOz4zO3+/r&#10;imyFsVI1CxqfRZSIhquVbNYL+vmvq3dzSqxjzYpVqhELeicsfX/x80/nO52LRJWqWglDwEhj851e&#10;0NI5nY9GlpeiZvZMadHAw0KZmjmYmvVoZdgOrNfVKImi6WinzEobxYW1sHoZHtILb78oBHd/FoUV&#10;jlQLCtic/zX+d4m/o4tzlq8N06XkLQz2DBQ1kw0c2pu6ZI6RjZH3TNWSG2VV4c64qkeqKCQX3gfw&#10;Jo5OvLk2aqO9L+t8t9Z9mCC0J3F6tln+x/ba6E/6xkAkdnoNsfAz9GVfmBr/A0qy9yG760Mm9o5w&#10;WJwm0/lkPKaEw7M0yqJ4GmLKSwg8vpYkcTybpZTAhnGapBMY+6jz8rdDIymkB41kUToNW0YdhNER&#10;sH4SAIMHN4bI1YLOKGlYDSTzcSMzPAY3/w8fPdj5ZACbJQHsm/oLV8MO2bffl/1PJdPCk8piZNrY&#10;wTUNsbuFK8OadSXIPMTP7+oJYnMLXHmAHY+m+Shy/5Fklmtj3bVQNcHBghpA4u8U2360DnIJfOi2&#10;IIBGXcmq8lSqmqMF2IgrQJsOLo7cfrn3PBl3ji3V6g78t5pfSTjyI7Puhhm4/zElO9CEBbX/bJgR&#10;lFQfGgh7Fk8SILI7nJjDyfJwwhpeKpAa7gwlYfKr89ITwP6ycaqQ3jGEF8C0qCHfB9exp3GbrKxL&#10;ViB69jZEh/s66MHJZb6vCI9e5lcgdwxQT9kNa14enkjvI2ePKI2M6MQv8kZ7Vwe+vjSlJ50zPzil&#10;teQ5/LWVDEb3tOzbFR/echu8lKFrqJ9ko2bm741+B0VXMyeXspLuzjcQoDAIqtneSI7ChpNBFmNQ&#10;gsAcL5sE5sCabg++AZkVhTC3ogK7W3ErrPwKJSgQ4Z7lZSU1qhYxyn2RrvRWUW9QEvBh6xTIxEmF&#10;fyAuoXu4VHxTi8aFdsh4HKqxpdSWEpOLeimgNpoPq3AIq3TJflerK7kPkoqn4unWcNR+r6fWGeF4&#10;iRvQhQ518PyRApAmyXyeJF4UZrNk5inJ8u6upNMomrUlPs6ycfbiVwWRB6zeCZiijr6G3DxQTGPf&#10;R+DxQK5vV9MgN2mcdu3UEMY0ySbASpScMUTx5eOIoEMccdRXUd/F4cp3Sc4knYFokgeqaPukq6Lu&#10;uTX0NRLeF+She4r7LuNJCZ9G8cT30UNJ7VIOLXOEMeqKTKDEGxQZ39n/8BkfPhZ8L9V+0bRj+IqC&#10;0dFn2uHc7xq+Sy/+BQAA//8DAFBLAwQKAAAAAAAAACEAcBgpMYUfAACFHwAAFAAAAGRycy9tZWRp&#10;YS9pbWFnZTEuanBn/9j/4AAQSkZJRgABAgAAAQABAAD/2wBDAAgGBgcGBQgHBwcJCQgKDBQNDAsL&#10;DBkSEw8UHRofHh0aHBwgJC4nICIsIxwcKDcpLDAxNDQ0Hyc5PTgyPC4zNDL/wAALCACNAZM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Od1&#10;HUdZ+LXiPUpZdVmtNCtZDHb28R+Ur244BJAySc9cDiov+FR2H/QUuf8AvhaP+FR2H/QUuf8AvhaP&#10;+FR2H/QTuf8AvhaP+FR2H/QTuf8AvhaP+FR2H/QUuf8AvhaP+FR2H/QTuf8AvhaP+FSWH/QUuf8A&#10;vhaP+FR2H/QTuf8AvhaP+FR2H/QTuf8AvhaP+FR2H/QTuf8AvhaP+FR2H/QUuf8AvhaP+FR2H/QT&#10;uf8AvhaP+FR2H/QTuf8AvhaP+FSWH/QTuf8AvhaP+FR2H/QUuf8AvhaP+FR6f/0E7n/vhaP+FR2H&#10;/QTuf++Fo/4VJYf9BO5/74Wj/hUdh/0FLn/vhaP+FR2H/QUuf++Fo/4VHYf9BO5/74Wj/hUdh/0F&#10;Ln/vhaP+FSWH/QTuf++Fo/4VJYf9BS5/74Wj/hUdh/0FLn/vhaP+FR2H/QUuf++Fo/4VJYf9BS5/&#10;74Wj/hUlh/0E7n/vhaP+FR2H/QUuf++Fo/4VHYf9BS5/74Wj/hUdh/0E7n/vhaP+FR2H/QTuf++F&#10;o/4VHYf9BS5/74Wj/hUlh/0E7n/vhaP+FSWH/QTuf++Fo/4VHYf9BO5/74Wj/hUlh/0E7n/vhaP+&#10;FR2H/QTuf++Fo/4VHYf9BO5/74Wj/hUdh/0FLn/vhaP+FSWH/QUuf++Fo/4VHYf9BS5/74Wj/hUl&#10;h/0E7n/vhaP+FR2H/QUuf++Fo/4VHYf9BS5/74Wj/hUdh/0E7n/vhaP+FSWH/QTuf++Fo/4VHYf9&#10;BS5/74WmXHw/vPDttLqeg65dw3luplG07C23nGVNd/4a+PVg3hyy/ttN2pBNs7owUOQSA2McEgA/&#10;U1wfwj/5BWo/9d1/9Br0Wiiiiobm6trOLzbq4igj/vyuFH5msGfx94Zt2KtqiMw/55xu4P4gYqg/&#10;xP8ADivtD3TD+8IeP1NWYfiL4YlHOoNGfR4X/oDW3Ya3peqY+w39vOxGdqSDd+XUVfoooooooooo&#10;oooooooqOaeK2heaeVIokGWd2CgD3JrjtT+J+hWZZLUTXsg7xrtT8z/QGufm+Ltyf9RpEKf78xb+&#10;QFEPxdul/wBfpEL/AO5MV/mDW9pvxQ0O72rdrPZOepdd6fmOf0rsre4hu4Ent5kmicZV0YMD+IqW&#10;iiiiiiiiiiiiiqupf8gu7/64v/6Ca+a69Z+En/IK1H/ruv8A6DXotFFQ3V1b2VrJc3MqRQRjLu5w&#10;AK8v8Q/FKeVmt9Dj8qPobmVcsf8AdXoPxz+Fef3d9dX85mvLmWeQ/wAUjlj+tFrY3d85S0tZ7hh1&#10;EUZc/pWxF4E8XTR+ZH4X1ll9RYyc/T5eaoXmgazpwY32k39sF6me2dMfmKz1YowZSQw5BHGK6zQ/&#10;iHrWkMkc8pvrYdY5zlgPZuv55FeseH/E+m+I7cvZy4lUZkgfh0/DuPcVs0UUUUUUUUUUUUUVjeI/&#10;Etj4asftF0S8r5EUKn5pD/QeprxbVtd1jxZqSJIZZWkfEFpCCQCegVR1P616J4X/AGfNf1eBLnWr&#10;qPSIW5ERTzZse6ggL+Jz7V6Jafs7+DoVXz7nVbhwPm3TooJ+gXj86W6/Z48GzK3k3Gq27EcbJ1YA&#10;/Qqf51594n/Z513S4HudDvYtVjXkwFfKmx7Akq35g+grzbTtX1rwjqjxp51tNE+JrSdSAT6Mp7/r&#10;Xs3hnxTY+JrMyQfu7mMDzYGPK+49R71u0UUUUUUUUUUUVV1H/kF3f/XF/wD0E18116z8I/8AkFaj&#10;/wBd1/8AQa9FoqrqWo22k6fNfXcmyCJcse59APUmvDPFHi6+8TXP7wmGzQ5it1PA9z6mn+D/AANr&#10;njjUGtdItwUjwZrmU7Yogf7x9fYZPtX0T4S+BPhfQYVk1aP+2b7glpxiJT6LHnBH+9n8K9LtLK00&#10;+3W3sraG2gX7sUMYRR9AOKno61yHiD4X+D/Ekcn2zRbeGdwf9JtVEMgPrleCf94GvAvHnwR1rwpB&#10;NqOmyf2ppcYLOyriaJfVl7geo+pAFeZ2d5cafdx3VpM8M8ZyrqcEV7b4M8Yw+JbUwzhYtRiH7yMd&#10;HH95f6jtXVUUUUUUUUUUUUVU1PUINJ0y4v7k4igQscdT6Ae5OB+NeDahfan4x8RqViee6uXEVvbx&#10;84BPyqv+fU19RfDP4W6d4GsY7u4RLnXJU/fXB5EWeqR+g7E9T9OK9Drwf45/EfXNC1q28P6LdSWK&#10;m3E89xFxI5YkBQewG3OR1z7VF8DviRrus6/L4e1q7lvo3gaaCaX5pEZcZBbqQQe/cD1r32uE+I3w&#10;y0zx5p7SbUttYiQi3uwOvoj+q/qO3cH5VjfV/BXiZ0kje2v7OQpLE/Q+oPqCO/0Ir3XRtVg1rSLf&#10;ULfhJlyVzyp6EH6Gr9FFFFFFFFFFFVdR/wCQXd/9cX/9BNfNdes/CP8A5BWo/wDXdf8A0GvRaQkK&#10;CScAdSa8P8c+LH8Q6kbe3cjTrdiIwP8Aloem8/09vqam+G/w/u/Huvi3G+HTbfDXlyo+6vZV7bjz&#10;j8T2r670PQtN8N6TDpmk2qW1rEOEXqT3YnqSfU1o0UUUUV4B8ZPhFBDaz+J/DVr5ezL3tnEPl295&#10;EHbHcDjHPGDXhFhfXGm30N5aSGOeFtysP5fSvoDw7rkPiHRob+EBWb5ZUz9xx1H+exFatFFFFFFF&#10;FFFFeYfFjV3DWejxvhCPPmA78kKP0Y/lXa/s8eDVWC48XXcYLsWtrIEdAPvuPr90fRvWve6qapql&#10;joumz6jqVzHbWcA3SSyHhRnA/UgfjXiHxE1b4VfEH7PcS+KzY6hbr5aXKWMzhkznaylRkAkkcjqa&#10;Z8OtS+Ffw/kuLtPFhv8AUZ08s3D2MyBEyDtVdpxkgZOT0HSvcNJ1aw13TIdR0y6jurOYExyx9Dg4&#10;P0IIIxV2vD/2hfBqXekweLLVAJ7TbBd4H34mOFb6hjj6N7V5x8J9XdLy70h3/dyJ58YPZhgHH1GP&#10;++a9WoooooooooooqrqX/ILu/wDri/8A6Ca+a69Z+Ef/ACCtR/67r/6DXotcb8SNbOleHDaxNie+&#10;JiBHUJ/Ef5D8a8d03T7rVtTttPsojLc3MqxRIO7E4Ffa/g7wtZeDvDNpo9mq/u1DTSgYM0pHzOfq&#10;fyAA7VvUUUUUUUEZGD0r5I+M/ghfCPjAz2UIj0vUQZoAowsbfxoPoSCPZgO1Z3wy1s6f4gOnyN+4&#10;vRtGegkHKn8eR+Ir2eiiiiiiiiiiivBPHly1z401FichHEY9gqgf419d+BNMi0fwHoVjEu0R2UbN&#10;/vsNzH8WJNdDXmPx8JHwtucHrcw5/wC+q+TqK+q/2fT/AMWz+l9L/Ja9UrF8X6bHq/g7WdPlXcs9&#10;nKoHo20lT+BAP4V8c+CbhrbxlpbqcbpvLP0YFf617/RRRRRRRRRRRVXUv+QXd/8AXF//AEE18116&#10;z8JP+QTqP/Xdf/Qa9FrxT4nagbvxY1sDlLSJYwO2SNx/mB+Fdn+zroAvvFd9rcsYaPToAkZPaWTI&#10;yP8AgKuP+BV9M15z8S/ixY+A0WxtolvdZlTcsBbCRKejORz9FHJ9uK8C1D4y+PNQnMh1x7Zc8R20&#10;aIq+3TJ/EmtHQ/jv400u4U3t1Dqlv/FFcxKpx7MgBz9c/Svo/wAFeNNL8c6EupaaWQq2ye3kxvhf&#10;HQ+o9D3/ADA84+JPxyXQb+bRfDUUNxewkpPdy/NHE3dVH8RHcngH1ryCb4u+PJrjzm8R3CtnO1ER&#10;V/75C4rq/Cv7QXiHTruOPxEkeqWRbEkixrHMg9V24U/Qjn1FfSOkatZa7pNtqmnTrNaXKB43Hceh&#10;9CDkEdiK4n416CNc+GeoOke6fTyt5HgcgLw//jhY/hXyRa3Elpdw3MTbZInDofQg5FfSltcJdWsN&#10;xH9yVFdfoRkVLRRRRRRRRRRXz34uRo/F+rK3U3Lt+BOf619raJMtzoOnToAEktYnUDsCoNX68x+P&#10;n/JLrj/r6h/9Cr5Oor6r/Z8/5Jn/ANv0v8lr1Sq9/Mltp11PIAUjid2B7gAmvh/wshfxZpIH/P3E&#10;fyYGvoeiiiiiiiiiiiq2pf8AILu/+uL/APoJr5qr1n4Sf8grUf8Aruv/AKDXotfPXi2XzvF2rNnp&#10;dOv5HH9K+iv2drUQ/Dy6n2gNPqEh3Y5ICIB+oP516xPPHbW8s8pxHEhdj6ADJr4V17WLnxBr19q1&#10;2xae7maVs9sngD2AwB7CvpT4PfDnRLLwXY6xqGm215qOoIJzJcRiQRoeUCg8DjBJ65PsKt+Pfgvo&#10;3i17W40wW+j3aSATyQwDbJH3ygwCw4weO+e2I7/wzpPwf+GevajoYnN+bcRtdyyEuzswRTgcDBfI&#10;wPzr5atbaW+vYbaLmWeRY1z3Zjgfqa+zPDfw58MeHNHhsYtIsriRUAluJ4FeSVscklgTg+nQVxXi&#10;D4AaLrHixdQtLo6bpki7p7S3jGS+f4CeEBHscEcDnj0vw54b0vwpo6aXpFuYbVCWwzlizHqxJ7nF&#10;XNTtBf6TeWZAIngeIg99ykf1r4KxzX0N4Um8/wAJ6U//AE6xr+Qx/StiiiiiiiiiiivEviZp5s/F&#10;0k4HyXcayj6gbT/LP419I/BzxAuv/DXTC0ga4sl+xzDuCnC/+ObTXe1DdWdtfQGC7tobiEnJjlQO&#10;pP0NfIXxltbez+KusW9rBFBCog2xxIFUZhQnAHHWofhFbQXfxT0OC5hjmhd5N0ciBlb9055Br7Ct&#10;LO1sIfJs7aG3iznZCgRc+uBU9cX8V9eXw/8ADbWLgOFmuIvssIJ5LSfLx7hSzf8AAa+YPhzp5vvG&#10;Ns+DstladvwGB+pFe5UUUUUUUUUUUVV1L/kF3f8A1xf/ANBNfNdes/CP/kE6j/13X/0GvRa+dfEk&#10;Zi8T6qhJ4u5eT/vGvpn9n+dZfhhGgAzDeTIcevDf+zV6LrFs97ol/ax/6ye2kjX6lSB/Ovg4gqSC&#10;MEdjX2r8Nr6LUfht4dmhZSq2EUJx2aNdjD81Nb9/qNlpVo13qF3Da2ysqmWZwigk4GSeOpFcT8Z4&#10;Te/CPWWgO8BYZQUOQyiVCT9MZP4V8peHryPTvEulX0uPLtryGZ89MK4J/lX3YrK6BlYMrDIIOQRV&#10;W51Swsry2tLq9t4Li6JFvFJIFaUjGQoPU8jp61bpruscbO5wqgkn2r4EkfzJXfGNzE4r37wVGYvB&#10;ulqeph3fmSf61vUUUUUUUUUUVx/xE8PnWdANzCubqyzIoHVk/iH6A/h71yfwj8fr4H8TML1m/sm+&#10;Ajucc+WQflkx3xk59ie4FfXUUsdxCk0MiyRSKHR0OVZTyCD3FPr5B+N//JXdb+lv/wCiI6h+DX/J&#10;WtB/35f/AEU9fYlIzKiM7sFVRkknAAr5O+M3xCj8Z6/HZabIW0jTyyxt2mkP3n+nGB7ZPetn4aaA&#10;dN0U6jOuLi9wVB/hjH3fz6/lXcUUUUUUUUUUUVV1L/kF3f8A1xf/ANBNfNdes/CT/kFaj/13X/0G&#10;vRa8F8eWrWnjTUVI4kYSr7hlB/nmvZv2bdaR9K1nQmIDxTLdxjuwYBG/Iov/AH1XutfKXxi+G934&#10;Y1+51mxt2fRL2QyB0Xi3djko3oM9D05x2rn/AAb8T/EngeF7fTJ4ZbN23m1ukLoG7kYIIz7Gm+Mf&#10;iR4k8eGKHU5o0to33R2lqhWPd0zgklj9ScZOOte5/CHwJq9j4KvrbxPNdC11OIxJpcr/ACwxMDli&#10;D91mz04xjnnp4J458D6p4G1ySxvY2e2ZibW6C/JMnqPQ+o7fTBrf8OfG7xf4b0qLTo3tL63hXZD9&#10;sjZmjXsAysCQO2c+lc5q2t+JPiL4lie5aW/1GUiO3ghTAQddqqOg7k/iTX1r4A0LVPD3g+ysNZ1G&#10;a+vwN8rSyb/Lz0jU91Xp+fbAqXx3q6aD4E1vUnODFaOE/wB9htT/AMeYV8Q19H6LbNZ6Fp9s4w8V&#10;tGjD0IUA1foooooooooooryLx94JewnfVtMgJs3JaaJB/qT6gf3T+n0rS+GXxivfB2zS9WEt7on8&#10;KrzJbf7meq/7J/DHIP0r4f8AE+i+KbEXmjahDdxfxBDhkPoynlT9RXBeMfgjp3jDxTea7PrF1by3&#10;OzMUcSkLtRU6n/dzTfCXwN07wn4ostcg1m6uJLUsVieJQGypXkj/AHq9C13xHo/hmxN7rOoQWcA6&#10;GRvmc+iqOWPsAa+bviZ8aLvxWsmk6F5tlo5G2V24lufUHH3V9u/f0HO+BfBUmsXKajqERXTozlVY&#10;Y88+g/2fU/h649lACqAAABwAO1LRRRRRRRRRRRVXUv8AkF3f/XF//QTXzXXrPwj/AOQVqP8A13X/&#10;ANBr0WvMPizpJJstXjXjH2eUjt3X/wBm/Suf+Gni7/hC/G1nqUhP2OT/AEe7A/55MRk/gQG/Cvs5&#10;HSWNZI2V0YBlZTkEHoQaJI0mieKVFeNwVZWGQwPUEVxV/wDCDwFqM7TTeHYEduT5EkkK/wDfKMB+&#10;laGh/Dzwl4buBcaVoVrDOPuyvmV1+jOSR+FdPVXUNOstVs3tNQtILu2f70U8YdT+BrjJfgv8P5pv&#10;Nbw8gJOSEuZlX8g+K6PQfCXh/wAMRlNF0m2sy3DOiZdh6FzliPqa2q8G/aJ8YIlpa+ErVwZZGW5u&#10;yD91R9xfxPzfgvrXifhPSjrPiaytCu6PeHl/3F5P54x+NfQlFFFFFFFFFFFFIQCCCMg9a898S/DG&#10;C9kku9GkW3lb5jbv/qyf9k/w/Tp9K86uNM13w5dCaSC8spUPyzplcH2ccfka3rL4t+PLBVWLxJdO&#10;Bx+/VJj+bqadefF3x7fKVl8SXKAjH7hEi/VFFc/DYa74lu2mSG9v5nPzTuWfn3c/1Neg+HPhfFbv&#10;Hda3IszjkWsf3B/vHv8AQcfWvRlVURUVQqqMAAYAFLRRRRRRRRRRRRVXUv8AkF3f/XF//QTXzXXr&#10;Pwk/5BWo/wDXdf8A0GvRapavpkOs6Tc6fcf6uZNue6nqD+Bwa+edS0+40rUZ7G6TbNC21h6+hHse&#10;te/fA74nrdQweENamAnjXZp87n76jpET6gfd9Rx1Az7tRRRRRRXK+PvHFh4E8PPqF1iS6kylpbZw&#10;Zn/oo6k/1Ir441nV73X9YutV1GYy3dy5eRj6+gHYAYAHYCvVfhp4dOmaU2qXKYubxRsBHKxdvz6/&#10;QCu7oooooooooooooopCAylWAIIwQazpfD+jT583SbF89zbpn+VEXh/RoMeVpNiuO4t0z/KtFVCq&#10;FUAKBgAdqWiiiiiiiiiiiiiiqupf8gu7/wCuL/8AoJr5rro/DfjK/wDDFvPDZwW0izOHYzBiQQMc&#10;YIra/wCFs63/AM+Wn/8AfD//ABVeg+EfEyeJtI+0EJHdRHZPEvRT2I9iP6+lUvHHhFPEVh9otlVd&#10;RgX92enmL/cP9Pf614kyzWtwVYPFNE3IOVZWH8jXvvw0+OqCKPSPGM5DKAsOpEE7vQS47/7X5+te&#10;821zBeW0dzazxzwSDcksThlYeoI4NS0UUV5948+Lmg+DIJreGaPUNYAwtpE2Qjf9NGHC49Ovt3r5&#10;Y8SeJtV8WaxJqer3TTTvwo6JGvZVHYf/AKzzXQ+A/Bb6xcJqWoRldPjbKKw/17Dt/u+p79PXHsF1&#10;cwWFnLc3DiOCFCzsewFeUT/FnVfPk+z2NkIdx2CRXLbe2cN1qP8A4WzrX/Plp/8A3w//AMVR/wAL&#10;Z1r/AJ8tP/74f/4qj/hbOtf8+Wn/APfD/wDxVH/C2da/58tP/wC+H/8AiqP+Fs61/wA+Wn/98P8A&#10;/FUf8LZ1r/ny0/8A74f/AOKo/wCFs61/z5af/wB8P/8AFUf8LZ1r/ny0/wD74f8A+Ko/4Wzrf/Pl&#10;p/8A3w//AMVR/wALZ1r/AJ8tP/74f/4qj/hbOtf8+Wn/APfD/wDxVH/C2db/AOfLT/8Avh//AIqj&#10;/hbOtf8APlp//fD/APxVH/C2da/58tP/AO+H/wDiqP8AhbOtf8+Wn/8AfD//ABVH/C2da/58tP8A&#10;++H/APiqP+Fs61/z5af/AN8P/wDFUf8AC2da/wCfLT/++H/+Ko/4Wzrf/Plp/wD3w/8A8VR/wtnW&#10;v+fLT/8Avh//AIqj/hbOtf8APlp//fD/APxVH/C2db/58tP/AO+H/wDiqP8AhbOtf8+Wn/8AfD//&#10;ABVH/C2da/58tP8A++H/APiqP+Fs61/z5af/AN8P/wDFUf8AC2da/wCfLT/++H/+Ko/4WzrX/Plp&#10;/wD3w/8A8VR/wtnWv+fLT/8Avh//AIqj/hbOt/8APlp//fD/APxVH/C2da/58tP/AO+H/wDiqP8A&#10;hbOtf8+Wn/8AfD//ABVH/C2db/58tP8A++H/APiqP+Fs61/z5af/AN8P/wDFUyf4p6zPbyQtZ2AW&#10;RShIR84Ix/erhaKK2fDXiG58N6sl5CN8Z+WaLs6en19DXvenajbarYQ3tnIJIZRlT3HsfQiuf8W+&#10;CbTxJEZ4ttvqKj5ZccP7P6/XqP0rxnVNIv8ARrs21/bPDJ2yOGHqD0I+lafhrxx4k8IuTouqzW8b&#10;HLQnDxsfUowIz79a9Q0j9pLVIItmr6Da3bgYEltMYT9SCGB/DFb0X7SmkGMmXw/fI/YJMjD8zj+V&#10;ULz9pceW62Xhg7yPlee84B91Cc/mK8+8RfGXxp4ijkgfUVsbWQYaGxTy+PTdy/61wSI8sgRFZ3Y4&#10;CgZJNek+EPhu8jpfa9GUQcpaHq3u/oPb869RRFjRURQqKAAqjAA9BXkXxC8YjVJm0jT5M2cTfvpF&#10;PErDsP8AZH6n8K4CiiiiiiiiiiiiitXw/wCHNV8U6oNN0a1FzdlDIIzIqfKOpyxArrP+FIfEL/oA&#10;j/wMg/8Ai6wPEPgXxP4VjWXWtHntYWbaJvlePPpuUkZ4PGatQfDXxZd+Gv8AhIrbSxNpfktP50dx&#10;Ex2LncdobdkYORjPBrlACSABkmuq1v4beK/Dmi/2vq+mC0siVAZ7mLcS3QbA27PtjIwfSuUooooo&#10;ooooooooooooorf8L+K73wzeboiZbRz+9tyeG9x6H3r23Rtd0/X7P7TYThwPvoeHQ+jDtVm+06z1&#10;O2Nve20c8R/hkXOPceh964TVfhRZTFpNLvZLYnnypRvX6A9R+tcvcfDHxHC5EcdtOB0McwGf++sV&#10;Rk8BeJ422nSnPusiMP0NTQfDrxNMebBYh6yTIP5Emug074SzsytqeoxovdLdSxP/AAI4x+Rru9F8&#10;K6RoCg2VqvnY5nk+aQ/j2/DFas88VtA888iRxIMs7tgAe5ryfxp8Qm1FH07R3ZLU8Sz4w0o9B3C/&#10;qf5+e0UUUUUUUUUUUUUV6j8AP+Snxf8AXnN/IV2vxL1j4oWnju8h8Mxay2lKkXlG1sTJHnYN2G2H&#10;POe9bviLWb2L4BXB8ciOPWLu3eJYXCo8km8+Wdo4yBtYgdMdq4b4BeORp2qv4U1CQfY75i1oXPCT&#10;Y5X6MP1A9a6jR/gpHYfF2bUniU+HrfF5ax9cyknEePRCCfpt9TXn3xt8df8ACU+KTpdlLu0vTGaN&#10;Cp4ll6O/uB90fQnvXl1FFFFFFFFFFFFFFFFFFFWtP1G80u7W6sbh4Jl6Mh6+x9R7GvSNC+KqFVh1&#10;u3KsOPtEAyD9V7fh+Vd5puuaXq6brC+hn7lVb5h9VPIrQooqG5ureziMtzPFDGOryOFH5muO1n4n&#10;aNYIyWAe+nHTaNsYPux6/gDXmeveKtV8RSf6bPiEHKwRjai/h3Puc1iUUUUUUUUUUUUUUUV6j8AP&#10;+Snxf9ec38hXUfFT4p+LvDHxAvtK0nUY4bOJIiiG3jcgsik8kE9Sa6/wjdn4tfC28fxdY2wZZJYY&#10;rkRbcAIpEq56EEkEjg7ceor5ailkgnSaF2SWNgyOpwVI5BBr6z8UeKdTh+AZ8RRShNRuNNtmaRRj&#10;DSlFZh6H5yR6HFfJNFFFFFFFFFFFFFFFFFFFFFFKCQQQSCO4rUtfEut2aBLfVbxEHRfNJA/A1eXx&#10;54nRSo1aXHuiE/mRVeXxh4imBD6xdjP9yTb/ACxWRNPNcSF5pXkc9WdiT+tR0UUUUUUUUUUUUUUU&#10;UV1Xw+8YL4G8UrrLWJvQsLxeUJfL+9jnOD6elenz/tDaVcymWfwNDLIeryXSsT+JirA8XfHjV/EG&#10;jS6TpemQ6RazJ5cjJKZJCnQqpwoUEcHj8a8lr1DV/i6mqfCuPwUNFaNktbe3+1/acg+UyHOzb32e&#10;vGa8vooooooooooooooooq7q1iNM1i8sBJ5gt5mi34xuwcZxVKiiiiiiiiiiiiiiiiiiiiiiiiii&#10;iiiiiiiiiiiiiiiiiiiiiivQvDvwzj13QbXUm1VoTOGPliDdjDEddw9K/9lQSwMEFAAGAAgAAAAh&#10;ALhMryPgAAAACQEAAA8AAABkcnMvZG93bnJldi54bWxMj0FLw0AQhe+C/2EZwZvdJNJoYzalFPVU&#10;BFuh9DbNTpPQ7G7IbpP03zs96WmYeY8338uXk2nFQL1vnFUQzyIQZEunG1sp+Nl9PL2C8AGtxtZZ&#10;UnAlD8vi/i7HTLvRftOwDZXgEOszVFCH0GVS+rImg37mOrKsnVxvMPDaV1L3OHK4aWUSRak02Fj+&#10;UGNH65rK8/ZiFHyOOK6e4/dhcz6tr4fd/Gu/iUmpx4dp9QYi0BT+zHDDZ3QomOnoLlZ70Sp4SbhK&#10;4HvK86ZH80UC4qhgkSYgi1z+b1D8Ag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g3hdv5gMAAN8OAAAOAAAAAAAAAAAAAAAAAD0CAABkcnMvZTJvRG9jLnhtbFBLAQIt&#10;AAoAAAAAAAAAIQBwGCkxhR8AAIUfAAAUAAAAAAAAAAAAAAAAAE8GAABkcnMvbWVkaWEvaW1hZ2Ux&#10;LmpwZ1BLAQItABQABgAIAAAAIQC4TK8j4AAAAAkBAAAPAAAAAAAAAAAAAAAAAAYmAABkcnMvZG93&#10;bnJldi54bWxQSwECLQAUAAYACAAAACEAN53BGLoAAAAhAQAAGQAAAAAAAAAAAAAAAAATJwAAZHJz&#10;L19yZWxzL2Uyb0RvYy54bWwucmVsc1BLBQYAAAAABgAGAHwBAAAEKAAAAAA=&#10;">
              <v:group id="Group 7" style="position:absolute;left:22117;top:35254;width:62685;height:5091" coordsize="62684,9056" coordorigin="22117,35254"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style="position:absolute;left:22117;top:35254;width:62685;height:9057;visibility:visible;mso-wrap-style:square;v-text-anchor:middle"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v:textbox inset="2.53958mm,2.53958mm,2.53958mm,2.53958mm">
                    <w:txbxContent>
                      <w:p w:rsidR="00B5512B" w:rsidRDefault="00B5512B" w14:paraId="2714CBA0" w14:textId="77777777">
                        <w:pPr>
                          <w:spacing w:before="0" w:after="0"/>
                          <w:textDirection w:val="btLr"/>
                        </w:pPr>
                      </w:p>
                    </w:txbxContent>
                  </v:textbox>
                </v:rect>
                <v:group id="Group 9" style="position:absolute;left:22117;top:35254;width:62685;height:5091" coordsize="62684,509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style="position:absolute;width:62684;height:5090;visibility:visible;mso-wrap-style:square;v-text-anchor:middle"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v:textbox inset="2.53958mm,2.53958mm,2.53958mm,2.53958mm">
                      <w:txbxContent>
                        <w:p w:rsidR="00B5512B" w:rsidRDefault="00B5512B" w14:paraId="69064E37" w14:textId="77777777">
                          <w:pPr>
                            <w:spacing w:before="0" w:after="0"/>
                            <w:textDirection w:val="btLr"/>
                          </w:pP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11" style="position:absolute;left:52288;top:772;width:5600;height:1994;visibility:visible;mso-wrap-style:square" o:spid="_x0000_s1038"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MgLvgAAANsAAAAPAAAAZHJzL2Rvd25yZXYueG1sRE/NisIw&#10;EL4LvkMYYW+a1sPiVqOIIAiCoNsHGJuxrTaTmkStb28Ewdt8fL8zW3SmEXdyvrasIB0lIIgLq2su&#10;FeT/6+EEhA/IGhvLpOBJHhbzfm+GmbYP3tP9EEoRQ9hnqKAKoc2k9EVFBv3ItsSRO1lnMEToSqkd&#10;PmK4aeQ4SX6lwZpjQ4UtrSoqLoebUbBLciP/nvnajjtXXo/p6XzcSqV+Bt1yCiJQF77ij3uj4/wU&#10;3r/EA+T8BQAA//8DAFBLAQItABQABgAIAAAAIQDb4fbL7gAAAIUBAAATAAAAAAAAAAAAAAAAAAAA&#10;AABbQ29udGVudF9UeXBlc10ueG1sUEsBAi0AFAAGAAgAAAAhAFr0LFu/AAAAFQEAAAsAAAAAAAAA&#10;AAAAAAAAHwEAAF9yZWxzLy5yZWxzUEsBAi0AFAAGAAgAAAAhADUoyAu+AAAA2wAAAA8AAAAAAAAA&#10;AAAAAAAABwIAAGRycy9kb3ducmV2LnhtbFBLBQYAAAAAAwADALcAAADyAgAAAAA=&#10;">
                    <v:imagedata o:title="" r:id="rId2"/>
                  </v:shape>
                  <v:rect id="Rectangle 12" style="position:absolute;top:515;width:56529;height:3391;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v:textbox inset="2.53958mm,1.2694mm,2.53958mm,1.2694mm">
                      <w:txbxContent>
                        <w:p w:rsidR="00B5512B" w:rsidRDefault="00957044" w14:paraId="67D0A905" w14:textId="77777777">
                          <w:pPr>
                            <w:spacing w:line="288" w:lineRule="auto"/>
                            <w:jc w:val="center"/>
                            <w:textDirection w:val="btLr"/>
                          </w:pPr>
                          <w:r>
                            <w:rPr>
                              <w:color w:val="595959"/>
                              <w:sz w:val="13"/>
                            </w:rPr>
                            <w:t>© 2020 Commonwealth of Australia, unless otherwise indicated. Creative Commons Attribution 4.0, unless otherwise indicated.</w:t>
                          </w:r>
                        </w:p>
                        <w:p w:rsidR="00B5512B" w:rsidRDefault="00B5512B" w14:paraId="4AF11FC6" w14:textId="77777777">
                          <w:pPr>
                            <w:spacing w:line="288" w:lineRule="auto"/>
                            <w:jc w:val="center"/>
                            <w:textDirection w:val="btLr"/>
                          </w:pPr>
                        </w:p>
                      </w:txbxContent>
                    </v:textbox>
                  </v:rect>
                  <v:rect id="Rectangle 13" style="position:absolute;left:60144;width:2540;height:5090;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v:textbox inset="2.53958mm,1.2694mm,2.53958mm,1.2694mm">
                      <w:txbxContent>
                        <w:p w:rsidR="00B5512B" w:rsidRDefault="00957044" w14:paraId="45F95A74" w14:textId="77777777">
                          <w:pPr>
                            <w:textDirection w:val="btLr"/>
                          </w:pPr>
                          <w:r>
                            <w:rPr>
                              <w:color w:val="000000"/>
                            </w:rPr>
                            <w:t>PAGE  2</w:t>
                          </w:r>
                        </w:p>
                      </w:txbxContent>
                    </v:textbox>
                  </v:rect>
                </v:group>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40D4" w:rsidRDefault="00AC40D4" w14:paraId="58E9D774" w14:textId="77777777">
      <w:pPr>
        <w:spacing w:before="0" w:after="0"/>
      </w:pPr>
      <w:r>
        <w:separator/>
      </w:r>
    </w:p>
  </w:footnote>
  <w:footnote w:type="continuationSeparator" w:id="0">
    <w:p w:rsidR="00AC40D4" w:rsidRDefault="00AC40D4" w14:paraId="4EB7A7AF"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00B5512B" w:rsidRDefault="00957044" w14:paraId="2FDF26C7" w14:textId="77777777">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2727EC2A" wp14:editId="08B4EF16">
          <wp:simplePos x="0" y="0"/>
          <wp:positionH relativeFrom="page">
            <wp:posOffset>-40638</wp:posOffset>
          </wp:positionH>
          <wp:positionV relativeFrom="page">
            <wp:posOffset>-20953</wp:posOffset>
          </wp:positionV>
          <wp:extent cx="7842899" cy="1514475"/>
          <wp:effectExtent l="0" t="0" r="0" b="0"/>
          <wp:wrapNone/>
          <wp:docPr id="4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 name="image1.png">
                    <a:extLst>
                      <a:ext uri="{C183D7F6-B498-43B3-948B-1728B52AA6E4}">
                        <adec:decorative xmlns:adec="http://schemas.microsoft.com/office/drawing/2017/decorative" val="1"/>
                      </a:ext>
                    </a:extLst>
                  </pic:cNvPr>
                  <pic:cNvPicPr preferRelativeResize="0"/>
                </pic:nvPicPr>
                <pic:blipFill>
                  <a:blip r:embed="rId1"/>
                  <a:srcRect l="4497" t="16603" r="5212" b="22005"/>
                  <a:stretch>
                    <a:fillRect/>
                  </a:stretch>
                </pic:blipFill>
                <pic:spPr>
                  <a:xfrm>
                    <a:off x="0" y="0"/>
                    <a:ext cx="7842899" cy="1514475"/>
                  </a:xfrm>
                  <a:prstGeom prst="rect">
                    <a:avLst/>
                  </a:prstGeom>
                  <a:ln/>
                </pic:spPr>
              </pic:pic>
            </a:graphicData>
          </a:graphic>
        </wp:anchor>
      </w:drawing>
    </w:r>
    <w:r>
      <w:rPr>
        <w:noProof/>
      </w:rPr>
      <w:drawing>
        <wp:anchor distT="0" distB="0" distL="0" distR="0" simplePos="0" relativeHeight="251659264" behindDoc="1" locked="0" layoutInCell="1" hidden="0" allowOverlap="1" wp14:anchorId="141FED5E" wp14:editId="2044D697">
          <wp:simplePos x="0" y="0"/>
          <wp:positionH relativeFrom="column">
            <wp:posOffset>7136765</wp:posOffset>
          </wp:positionH>
          <wp:positionV relativeFrom="paragraph">
            <wp:posOffset>-494028</wp:posOffset>
          </wp:positionV>
          <wp:extent cx="7635240" cy="10803255"/>
          <wp:effectExtent l="0" t="0" r="0" b="0"/>
          <wp:wrapNone/>
          <wp:docPr id="46"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image2.jp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635240" cy="1080325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5512B" w:rsidRDefault="00957044" w14:paraId="0EF3FC05" w14:textId="77777777">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60288" behindDoc="1" locked="0" layoutInCell="1" hidden="0" allowOverlap="1" wp14:anchorId="44DF623A" wp14:editId="0BE93028">
          <wp:simplePos x="0" y="0"/>
          <wp:positionH relativeFrom="page">
            <wp:posOffset>-247648</wp:posOffset>
          </wp:positionH>
          <wp:positionV relativeFrom="page">
            <wp:posOffset>-38098</wp:posOffset>
          </wp:positionV>
          <wp:extent cx="7842899" cy="1514475"/>
          <wp:effectExtent l="0" t="0" r="0" b="0"/>
          <wp:wrapNone/>
          <wp:docPr id="44" name="image1.png" descr="© 2020 Commonwealth of Australia, unless otherwise indicated. Creative Commons Attribution 4.0, unless otherwise indicated."/>
          <wp:cNvGraphicFramePr/>
          <a:graphic xmlns:a="http://schemas.openxmlformats.org/drawingml/2006/main">
            <a:graphicData uri="http://schemas.openxmlformats.org/drawingml/2006/picture">
              <pic:pic xmlns:pic="http://schemas.openxmlformats.org/drawingml/2006/picture">
                <pic:nvPicPr>
                  <pic:cNvPr id="44" name="image1.png" descr="© 2020 Commonwealth of Australia, unless otherwise indicated. Creative Commons Attribution 4.0, unless otherwise indicated."/>
                  <pic:cNvPicPr preferRelativeResize="0"/>
                </pic:nvPicPr>
                <pic:blipFill>
                  <a:blip r:embed="rId1"/>
                  <a:srcRect l="4497" t="16603" r="5212" b="22005"/>
                  <a:stretch>
                    <a:fillRect/>
                  </a:stretch>
                </pic:blipFill>
                <pic:spPr>
                  <a:xfrm>
                    <a:off x="0" y="0"/>
                    <a:ext cx="7842899" cy="1514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DAE"/>
    <w:multiLevelType w:val="multilevel"/>
    <w:tmpl w:val="39F6FFE0"/>
    <w:lvl w:ilvl="0">
      <w:start w:val="1"/>
      <w:numFmt w:val="bullet"/>
      <w:pStyle w:val="Maths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62B54"/>
    <w:multiLevelType w:val="multilevel"/>
    <w:tmpl w:val="F90017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9B548A2"/>
    <w:multiLevelType w:val="multilevel"/>
    <w:tmpl w:val="7A940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2537C36"/>
    <w:multiLevelType w:val="multilevel"/>
    <w:tmpl w:val="CE1EE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DF6C4B"/>
    <w:multiLevelType w:val="multilevel"/>
    <w:tmpl w:val="98CAF4FC"/>
    <w:lvl w:ilvl="0">
      <w:start w:val="1"/>
      <w:numFmt w:val="bullet"/>
      <w:lvlText w:val="●"/>
      <w:lvlJc w:val="left"/>
      <w:pPr>
        <w:ind w:left="720" w:hanging="360"/>
      </w:pPr>
      <w:rPr>
        <w:rFonts w:ascii="Noto Sans Symbols" w:hAnsi="Noto Sans Symbols" w:eastAsia="Noto Sans Symbols" w:cs="Noto Sans Symbols"/>
      </w:rPr>
    </w:lvl>
    <w:lvl w:ilvl="1">
      <w:start w:val="1"/>
      <w:numFmt w:val="bullet"/>
      <w:pStyle w:val="ListBullet2"/>
      <w:lvlText w:val="o"/>
      <w:lvlJc w:val="left"/>
      <w:pPr>
        <w:ind w:left="1440" w:hanging="360"/>
      </w:pPr>
      <w:rPr>
        <w:rFonts w:ascii="Courier New" w:hAnsi="Courier New" w:eastAsia="Courier New" w:cs="Courier New"/>
      </w:rPr>
    </w:lvl>
    <w:lvl w:ilvl="2">
      <w:start w:val="1"/>
      <w:numFmt w:val="bullet"/>
      <w:pStyle w:val="ListBullet3"/>
      <w:lvlText w:val="▪"/>
      <w:lvlJc w:val="left"/>
      <w:pPr>
        <w:ind w:left="2160" w:hanging="360"/>
      </w:pPr>
      <w:rPr>
        <w:rFonts w:ascii="Noto Sans Symbols" w:hAnsi="Noto Sans Symbols" w:eastAsia="Noto Sans Symbols" w:cs="Noto Sans Symbols"/>
      </w:rPr>
    </w:lvl>
    <w:lvl w:ilvl="3">
      <w:start w:val="1"/>
      <w:numFmt w:val="bullet"/>
      <w:pStyle w:val="ListBullet4"/>
      <w:lvlText w:val="●"/>
      <w:lvlJc w:val="left"/>
      <w:pPr>
        <w:ind w:left="2880" w:hanging="360"/>
      </w:pPr>
      <w:rPr>
        <w:rFonts w:ascii="Noto Sans Symbols" w:hAnsi="Noto Sans Symbols" w:eastAsia="Noto Sans Symbols" w:cs="Noto Sans Symbols"/>
      </w:rPr>
    </w:lvl>
    <w:lvl w:ilvl="4">
      <w:start w:val="1"/>
      <w:numFmt w:val="bullet"/>
      <w:pStyle w:val="ListBullet5"/>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714D7A0E"/>
    <w:multiLevelType w:val="hybridMultilevel"/>
    <w:tmpl w:val="5A48D6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9D118F9"/>
    <w:multiLevelType w:val="multilevel"/>
    <w:tmpl w:val="90A20046"/>
    <w:lvl w:ilvl="0">
      <w:start w:val="1"/>
      <w:numFmt w:val="bullet"/>
      <w:pStyle w:val="ListNumber"/>
      <w:lvlText w:val="●"/>
      <w:lvlJc w:val="left"/>
      <w:pPr>
        <w:ind w:left="720" w:hanging="360"/>
      </w:pPr>
      <w:rPr>
        <w:rFonts w:ascii="Noto Sans Symbols" w:hAnsi="Noto Sans Symbols" w:eastAsia="Noto Sans Symbols" w:cs="Noto Sans Symbols"/>
      </w:rPr>
    </w:lvl>
    <w:lvl w:ilvl="1">
      <w:start w:val="1"/>
      <w:numFmt w:val="bullet"/>
      <w:pStyle w:val="ListNumber2"/>
      <w:lvlText w:val="o"/>
      <w:lvlJc w:val="left"/>
      <w:pPr>
        <w:ind w:left="1440" w:hanging="360"/>
      </w:pPr>
      <w:rPr>
        <w:rFonts w:ascii="Courier New" w:hAnsi="Courier New" w:eastAsia="Courier New" w:cs="Courier New"/>
      </w:rPr>
    </w:lvl>
    <w:lvl w:ilvl="2">
      <w:start w:val="1"/>
      <w:numFmt w:val="bullet"/>
      <w:pStyle w:val="ListNumber3"/>
      <w:lvlText w:val="▪"/>
      <w:lvlJc w:val="left"/>
      <w:pPr>
        <w:ind w:left="2160" w:hanging="360"/>
      </w:pPr>
      <w:rPr>
        <w:rFonts w:ascii="Noto Sans Symbols" w:hAnsi="Noto Sans Symbols" w:eastAsia="Noto Sans Symbols" w:cs="Noto Sans Symbols"/>
      </w:rPr>
    </w:lvl>
    <w:lvl w:ilvl="3">
      <w:start w:val="1"/>
      <w:numFmt w:val="bullet"/>
      <w:pStyle w:val="ListNumber4"/>
      <w:lvlText w:val="●"/>
      <w:lvlJc w:val="left"/>
      <w:pPr>
        <w:ind w:left="2880" w:hanging="360"/>
      </w:pPr>
      <w:rPr>
        <w:rFonts w:ascii="Noto Sans Symbols" w:hAnsi="Noto Sans Symbols" w:eastAsia="Noto Sans Symbols" w:cs="Noto Sans Symbols"/>
      </w:rPr>
    </w:lvl>
    <w:lvl w:ilvl="4">
      <w:start w:val="1"/>
      <w:numFmt w:val="bullet"/>
      <w:pStyle w:val="ListNumber5"/>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7C755A46"/>
    <w:multiLevelType w:val="multilevel"/>
    <w:tmpl w:val="FE8CF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7486719">
    <w:abstractNumId w:val="0"/>
  </w:num>
  <w:num w:numId="2" w16cid:durableId="6947948">
    <w:abstractNumId w:val="4"/>
  </w:num>
  <w:num w:numId="3" w16cid:durableId="2142454431">
    <w:abstractNumId w:val="6"/>
  </w:num>
  <w:num w:numId="4" w16cid:durableId="1353336216">
    <w:abstractNumId w:val="7"/>
  </w:num>
  <w:num w:numId="5" w16cid:durableId="303239465">
    <w:abstractNumId w:val="5"/>
  </w:num>
  <w:num w:numId="6" w16cid:durableId="141236252">
    <w:abstractNumId w:val="3"/>
  </w:num>
  <w:num w:numId="7" w16cid:durableId="1177110424">
    <w:abstractNumId w:val="1"/>
  </w:num>
  <w:num w:numId="8" w16cid:durableId="1715929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2B"/>
    <w:rsid w:val="00000230"/>
    <w:rsid w:val="000E3F7B"/>
    <w:rsid w:val="002A0A60"/>
    <w:rsid w:val="0031416C"/>
    <w:rsid w:val="00330BD4"/>
    <w:rsid w:val="004416ED"/>
    <w:rsid w:val="005030CD"/>
    <w:rsid w:val="00542B84"/>
    <w:rsid w:val="005722BA"/>
    <w:rsid w:val="00590654"/>
    <w:rsid w:val="00672988"/>
    <w:rsid w:val="007F361B"/>
    <w:rsid w:val="00800014"/>
    <w:rsid w:val="00860039"/>
    <w:rsid w:val="008A4291"/>
    <w:rsid w:val="008B6007"/>
    <w:rsid w:val="00927974"/>
    <w:rsid w:val="00957044"/>
    <w:rsid w:val="00AC40D4"/>
    <w:rsid w:val="00B27D4E"/>
    <w:rsid w:val="00B50D6A"/>
    <w:rsid w:val="00B5512B"/>
    <w:rsid w:val="00B7732F"/>
    <w:rsid w:val="00B93A99"/>
    <w:rsid w:val="00B95640"/>
    <w:rsid w:val="00C0492B"/>
    <w:rsid w:val="00C17D3A"/>
    <w:rsid w:val="00C70A26"/>
    <w:rsid w:val="00CE501C"/>
    <w:rsid w:val="00DD23E6"/>
    <w:rsid w:val="00DE7778"/>
    <w:rsid w:val="00E555EA"/>
    <w:rsid w:val="00E66B48"/>
    <w:rsid w:val="00F53A46"/>
    <w:rsid w:val="00F7117A"/>
    <w:rsid w:val="0C4133A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602AEB"/>
  <w15:docId w15:val="{94E5EE90-0282-4A97-8A36-85C4FB8C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AU" w:eastAsia="en-AU"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245B"/>
    <w:rPr>
      <w:color w:val="000000" w:themeColor="text1"/>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Heading2"/>
    <w:next w:val="Normal"/>
    <w:link w:val="Heading3Char"/>
    <w:uiPriority w:val="9"/>
    <w:semiHidden/>
    <w:unhideWhenUsed/>
    <w:qFormat/>
    <w:rsid w:val="00F0245B"/>
    <w:pPr>
      <w:outlineLvl w:val="2"/>
    </w:pPr>
    <w:rPr>
      <w:rFonts w:ascii="Calibri" w:hAnsi="Calibri"/>
      <w:color w:val="1C52BF"/>
      <w:sz w:val="31"/>
      <w:szCs w:val="31"/>
    </w:rPr>
  </w:style>
  <w:style w:type="paragraph" w:styleId="Heading4">
    <w:name w:val="heading 4"/>
    <w:basedOn w:val="MathsHeading3"/>
    <w:next w:val="Normal"/>
    <w:link w:val="Heading4Char"/>
    <w:uiPriority w:val="9"/>
    <w:semiHidden/>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semiHidden/>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semiHidden/>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B647D"/>
    <w:pPr>
      <w:tabs>
        <w:tab w:val="center" w:pos="4513"/>
        <w:tab w:val="right" w:pos="9026"/>
      </w:tabs>
    </w:pPr>
  </w:style>
  <w:style w:type="character" w:styleId="HeaderChar" w:customStyle="1">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styleId="FooterChar" w:customStyle="1">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styleId="p1" w:customStyle="1">
    <w:name w:val="p1"/>
    <w:basedOn w:val="Normal"/>
    <w:rsid w:val="00BF59D1"/>
    <w:rPr>
      <w:rFonts w:ascii="Helvetica" w:hAnsi="Helvetica" w:cs="Times New Roman"/>
      <w:sz w:val="18"/>
      <w:szCs w:val="18"/>
    </w:rPr>
  </w:style>
  <w:style w:type="paragraph" w:styleId="MathsHeading1" w:customStyle="1">
    <w:name w:val="Maths Heading 1"/>
    <w:qFormat/>
    <w:rsid w:val="0085465A"/>
    <w:pPr>
      <w:spacing w:before="160"/>
    </w:pPr>
    <w:rPr>
      <w:rFonts w:ascii="Roboto Black" w:hAnsi="Roboto Black"/>
      <w:b/>
      <w:bCs/>
      <w:color w:val="2B78AB"/>
      <w:sz w:val="32"/>
      <w:szCs w:val="32"/>
    </w:rPr>
  </w:style>
  <w:style w:type="paragraph" w:styleId="MathsHeading2" w:customStyle="1">
    <w:name w:val="Maths Heading 2"/>
    <w:qFormat/>
    <w:rsid w:val="00CE1633"/>
    <w:pPr>
      <w:spacing w:before="240"/>
    </w:pPr>
    <w:rPr>
      <w:rFonts w:ascii="Roboto" w:hAnsi="Roboto"/>
      <w:b/>
      <w:bCs/>
      <w:color w:val="4DB4F2"/>
      <w:sz w:val="28"/>
      <w:szCs w:val="28"/>
    </w:rPr>
  </w:style>
  <w:style w:type="paragraph" w:styleId="MathsHeading3" w:customStyle="1">
    <w:name w:val="Maths Heading 3"/>
    <w:qFormat/>
    <w:rsid w:val="006737E5"/>
    <w:pPr>
      <w:spacing w:before="240"/>
    </w:pPr>
    <w:rPr>
      <w:rFonts w:ascii="Roboto" w:hAnsi="Roboto"/>
      <w:b/>
      <w:bCs/>
      <w:color w:val="2B78AB"/>
    </w:rPr>
  </w:style>
  <w:style w:type="paragraph" w:styleId="MathsBlockquote" w:customStyle="1">
    <w:name w:val="Maths Blockquote"/>
    <w:basedOn w:val="Normal"/>
    <w:qFormat/>
    <w:rsid w:val="00F0245B"/>
    <w:pPr>
      <w:pBdr>
        <w:top w:val="single" w:color="1C52BF" w:sz="6" w:space="6"/>
        <w:bottom w:val="single" w:color="1C52BF" w:sz="6" w:space="6"/>
      </w:pBdr>
      <w:spacing w:before="360" w:after="360" w:line="288" w:lineRule="auto"/>
      <w:ind w:left="425" w:right="425"/>
    </w:pPr>
    <w:rPr>
      <w:rFonts w:eastAsiaTheme="minorEastAsia"/>
      <w:i/>
      <w:color w:val="1C52BF"/>
      <w:lang w:val="pt-BR" w:eastAsia="zh-CN"/>
    </w:rPr>
  </w:style>
  <w:style w:type="paragraph" w:styleId="MathsQuote" w:customStyle="1">
    <w:name w:val="Maths Quote"/>
    <w:qFormat/>
    <w:rsid w:val="0085465A"/>
    <w:pPr>
      <w:spacing w:before="240" w:after="240"/>
    </w:pPr>
    <w:rPr>
      <w:rFonts w:ascii="Roboto" w:hAnsi="Roboto"/>
      <w:i/>
      <w:iCs/>
      <w:color w:val="2B78AB"/>
      <w:sz w:val="21"/>
      <w:szCs w:val="21"/>
    </w:rPr>
  </w:style>
  <w:style w:type="paragraph" w:styleId="NormalWeb">
    <w:name w:val="Normal (Web)"/>
    <w:basedOn w:val="Normal"/>
    <w:uiPriority w:val="99"/>
    <w:semiHidden/>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59"/>
    <w:rsid w:val="00F7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thsTableHeading1" w:customStyle="1">
    <w:name w:val="Maths Table Heading 1"/>
    <w:basedOn w:val="MathsHeading3"/>
    <w:next w:val="MathsTableBodyText"/>
    <w:qFormat/>
    <w:rsid w:val="00F37081"/>
    <w:pPr>
      <w:spacing w:before="40" w:after="40"/>
    </w:pPr>
    <w:rPr>
      <w:color w:val="FFFFFF" w:themeColor="background1"/>
      <w:sz w:val="20"/>
      <w:szCs w:val="20"/>
    </w:rPr>
  </w:style>
  <w:style w:type="paragraph" w:styleId="MathsTableHeading2" w:customStyle="1">
    <w:name w:val="Maths Table Heading 2"/>
    <w:qFormat/>
    <w:rsid w:val="00CE1633"/>
    <w:pPr>
      <w:spacing w:before="20" w:after="60"/>
    </w:pPr>
    <w:rPr>
      <w:rFonts w:ascii="Roboto" w:hAnsi="Roboto"/>
      <w:b/>
      <w:bCs/>
      <w:color w:val="2B78AB"/>
      <w:sz w:val="17"/>
      <w:szCs w:val="17"/>
    </w:rPr>
  </w:style>
  <w:style w:type="paragraph" w:styleId="MathsTableBodyText" w:customStyle="1">
    <w:name w:val="Maths Table Body Text"/>
    <w:basedOn w:val="MathsTableText"/>
    <w:qFormat/>
    <w:rsid w:val="00F0245B"/>
  </w:style>
  <w:style w:type="paragraph" w:styleId="MathsBullets" w:customStyle="1">
    <w:name w:val="Maths Bullets"/>
    <w:basedOn w:val="Normal"/>
    <w:qFormat/>
    <w:rsid w:val="00F0245B"/>
    <w:pPr>
      <w:numPr>
        <w:numId w:val="1"/>
      </w:numPr>
      <w:spacing w:after="100"/>
    </w:pPr>
    <w:rPr>
      <w:rFonts w:ascii="Roboto" w:hAnsi="Roboto"/>
      <w:color w:val="404040" w:themeColor="text1" w:themeTint="BF"/>
      <w:sz w:val="20"/>
      <w:szCs w:val="21"/>
    </w:rPr>
  </w:style>
  <w:style w:type="paragraph" w:styleId="MathsTableBullets" w:customStyle="1">
    <w:name w:val="Maths Table Bullets"/>
    <w:basedOn w:val="ListBullet"/>
    <w:qFormat/>
    <w:rsid w:val="00F0245B"/>
    <w:rPr>
      <w:sz w:val="18"/>
      <w:szCs w:val="18"/>
    </w:rPr>
  </w:style>
  <w:style w:type="character" w:styleId="PageNumber">
    <w:name w:val="page number"/>
    <w:basedOn w:val="DefaultParagraphFont"/>
    <w:uiPriority w:val="99"/>
    <w:semiHidden/>
    <w:unhideWhenUsed/>
    <w:rsid w:val="00F671BD"/>
  </w:style>
  <w:style w:type="character" w:styleId="s1" w:customStyle="1">
    <w:name w:val="s1"/>
    <w:basedOn w:val="DefaultParagraphFont"/>
    <w:rsid w:val="002E181E"/>
    <w:rPr>
      <w:rFonts w:hint="default" w:ascii="Leafy" w:hAnsi="Leafy"/>
      <w:sz w:val="30"/>
      <w:szCs w:val="30"/>
    </w:rPr>
  </w:style>
  <w:style w:type="character" w:styleId="apple-converted-space" w:customStyle="1">
    <w:name w:val="apple-converted-space"/>
    <w:basedOn w:val="DefaultParagraphFont"/>
    <w:rsid w:val="00267B4A"/>
  </w:style>
  <w:style w:type="paragraph" w:styleId="MathsIntroText" w:customStyle="1">
    <w:name w:val="Maths Intro Text"/>
    <w:basedOn w:val="Normal"/>
    <w:next w:val="MathsBlockquote"/>
    <w:qFormat/>
    <w:rsid w:val="00F0245B"/>
    <w:pPr>
      <w:spacing w:after="400"/>
    </w:pPr>
    <w:rPr>
      <w:b/>
      <w:bCs/>
      <w:color w:val="0E1D41"/>
      <w:sz w:val="24"/>
      <w:szCs w:val="24"/>
    </w:rPr>
  </w:style>
  <w:style w:type="paragraph" w:styleId="MathsMainHeading" w:customStyle="1">
    <w:name w:val="Maths Main Heading"/>
    <w:basedOn w:val="MathsHeading1"/>
    <w:qFormat/>
    <w:rsid w:val="00DF7DC8"/>
    <w:pPr>
      <w:spacing w:before="80" w:after="240"/>
    </w:pPr>
    <w:rPr>
      <w:rFonts w:ascii="Roboto" w:hAnsi="Roboto"/>
      <w:color w:val="0E1D41"/>
      <w:sz w:val="48"/>
      <w:szCs w:val="48"/>
    </w:rPr>
  </w:style>
  <w:style w:type="character" w:styleId="Heading1Char" w:customStyle="1">
    <w:name w:val="Heading 1 Char"/>
    <w:basedOn w:val="DefaultParagraphFont"/>
    <w:link w:val="Heading1"/>
    <w:uiPriority w:val="9"/>
    <w:rsid w:val="00E97D82"/>
    <w:rPr>
      <w:rFonts w:ascii="Calibri" w:hAnsi="Calibri"/>
      <w:b/>
      <w:bCs/>
      <w:color w:val="0E1D41"/>
      <w:sz w:val="52"/>
      <w:szCs w:val="52"/>
      <w:lang w:val="en-AU"/>
    </w:rPr>
  </w:style>
  <w:style w:type="character" w:styleId="Heading2Char" w:customStyle="1">
    <w:name w:val="Heading 2 Char"/>
    <w:basedOn w:val="DefaultParagraphFont"/>
    <w:link w:val="Heading2"/>
    <w:uiPriority w:val="9"/>
    <w:rsid w:val="00F0245B"/>
    <w:rPr>
      <w:rFonts w:ascii="Calibri" w:hAnsi="Calibri"/>
      <w:b/>
      <w:bCs/>
      <w:color w:val="1C52BF"/>
      <w:sz w:val="36"/>
      <w:szCs w:val="36"/>
      <w:lang w:val="en-AU"/>
    </w:rPr>
  </w:style>
  <w:style w:type="character" w:styleId="Heading4Char" w:customStyle="1">
    <w:name w:val="Heading 4 Char"/>
    <w:basedOn w:val="DefaultParagraphFont"/>
    <w:link w:val="Heading4"/>
    <w:uiPriority w:val="9"/>
    <w:rsid w:val="00F0245B"/>
    <w:rPr>
      <w:rFonts w:ascii="Calibri" w:hAnsi="Calibri"/>
      <w:b/>
      <w:bCs/>
      <w:color w:val="0E1D41"/>
      <w:sz w:val="27"/>
      <w:szCs w:val="27"/>
      <w:lang w:val="en-AU"/>
    </w:rPr>
  </w:style>
  <w:style w:type="character" w:styleId="Heading3Char" w:customStyle="1">
    <w:name w:val="Heading 3 Char"/>
    <w:basedOn w:val="DefaultParagraphFont"/>
    <w:link w:val="Heading3"/>
    <w:uiPriority w:val="9"/>
    <w:rsid w:val="00F0245B"/>
    <w:rPr>
      <w:rFonts w:ascii="Calibri" w:hAnsi="Calibri"/>
      <w:b/>
      <w:bCs/>
      <w:color w:val="1C52BF"/>
      <w:sz w:val="31"/>
      <w:szCs w:val="31"/>
      <w:lang w:val="en-AU"/>
    </w:rPr>
  </w:style>
  <w:style w:type="paragraph" w:styleId="ListBullet">
    <w:name w:val="List Bullet"/>
    <w:basedOn w:val="Normal"/>
    <w:uiPriority w:val="99"/>
    <w:unhideWhenUsed/>
    <w:qFormat/>
    <w:rsid w:val="00F0245B"/>
    <w:pPr>
      <w:spacing w:before="0" w:after="0" w:line="288" w:lineRule="auto"/>
      <w:ind w:left="720" w:hanging="360"/>
      <w:contextualSpacing/>
    </w:pPr>
    <w:rPr>
      <w:rFonts w:eastAsiaTheme="minorEastAsia"/>
      <w:lang w:val="en-US" w:eastAsia="zh-CN"/>
    </w:rPr>
  </w:style>
  <w:style w:type="numbering" w:styleId="ListBullets" w:customStyle="1">
    <w:name w:val="List Bullets"/>
    <w:uiPriority w:val="99"/>
    <w:rsid w:val="00F0245B"/>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styleId="MathsPullquote" w:customStyle="1">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styleId="Heading5Char" w:customStyle="1">
    <w:name w:val="Heading 5 Char"/>
    <w:basedOn w:val="DefaultParagraphFont"/>
    <w:link w:val="Heading5"/>
    <w:uiPriority w:val="9"/>
    <w:rsid w:val="00F0245B"/>
    <w:rPr>
      <w:rFonts w:ascii="Calibri" w:hAnsi="Calibri" w:eastAsiaTheme="majorEastAsia" w:cstheme="majorBidi"/>
      <w:b/>
      <w:bCs/>
      <w:color w:val="1C52BF"/>
      <w:lang w:val="en-AU"/>
    </w:rPr>
  </w:style>
  <w:style w:type="character" w:styleId="Heading6Char" w:customStyle="1">
    <w:name w:val="Heading 6 Char"/>
    <w:basedOn w:val="DefaultParagraphFont"/>
    <w:link w:val="Heading6"/>
    <w:uiPriority w:val="9"/>
    <w:rsid w:val="00114EDF"/>
    <w:rPr>
      <w:rFonts w:ascii="Calibri" w:hAnsi="Calibri" w:eastAsiaTheme="majorEastAsia" w:cstheme="majorBidi"/>
      <w:color w:val="1C52BF"/>
      <w:sz w:val="23"/>
      <w:szCs w:val="23"/>
      <w:lang w:val="en-AU"/>
    </w:rPr>
  </w:style>
  <w:style w:type="character" w:styleId="Heading7Char" w:customStyle="1">
    <w:name w:val="Heading 7 Char"/>
    <w:basedOn w:val="DefaultParagraphFont"/>
    <w:link w:val="Heading7"/>
    <w:uiPriority w:val="9"/>
    <w:rsid w:val="00114EDF"/>
    <w:rPr>
      <w:rFonts w:ascii="Calibri" w:hAnsi="Calibri" w:eastAsiaTheme="majorEastAsia" w:cstheme="majorBidi"/>
      <w:color w:val="000000" w:themeColor="text1"/>
      <w:sz w:val="22"/>
      <w:szCs w:val="22"/>
      <w:u w:val="single"/>
      <w:lang w:val="en-AU"/>
    </w:rPr>
  </w:style>
  <w:style w:type="character" w:styleId="Heading8Char" w:customStyle="1">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styleId="MathsTableText" w:customStyle="1">
    <w:name w:val="Maths Table Text"/>
    <w:basedOn w:val="Normal"/>
    <w:qFormat/>
    <w:rsid w:val="00F0245B"/>
    <w:pPr>
      <w:spacing w:after="0"/>
    </w:pPr>
    <w:rPr>
      <w:sz w:val="18"/>
    </w:rPr>
  </w:style>
  <w:style w:type="character" w:styleId="Heading9Char" w:customStyle="1">
    <w:name w:val="Heading 9 Char"/>
    <w:aliases w:val="Heading 9 Table Char"/>
    <w:basedOn w:val="DefaultParagraphFont"/>
    <w:link w:val="Heading9"/>
    <w:uiPriority w:val="9"/>
    <w:rsid w:val="00F0245B"/>
    <w:rPr>
      <w:rFonts w:ascii="Calibri" w:hAnsi="Calibri" w:eastAsiaTheme="majorEastAsia" w:cstheme="majorBidi"/>
      <w:b/>
      <w:bCs/>
      <w:color w:val="1C52BF"/>
      <w:sz w:val="19"/>
      <w:szCs w:val="19"/>
      <w:lang w:val="en-AU"/>
    </w:rPr>
  </w:style>
  <w:style w:type="paragraph" w:styleId="copyrightfooter" w:customStyle="1">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styleId="ListNumbers" w:customStyle="1">
    <w:name w:val="List Numbers"/>
    <w:uiPriority w:val="99"/>
    <w:rsid w:val="00D63E63"/>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UnresolvedMention">
    <w:name w:val="Unresolved Mention"/>
    <w:basedOn w:val="DefaultParagraphFont"/>
    <w:uiPriority w:val="99"/>
    <w:rsid w:val="00DF218C"/>
    <w:rPr>
      <w:color w:val="605E5C"/>
      <w:shd w:val="clear" w:color="auto" w:fill="E1DFDD"/>
    </w:rPr>
  </w:style>
  <w:style w:type="paragraph" w:styleId="ListParagraph">
    <w:name w:val="List Paragraph"/>
    <w:basedOn w:val="Normal"/>
    <w:uiPriority w:val="34"/>
    <w:qFormat/>
    <w:rsid w:val="00EE3DE3"/>
    <w:pPr>
      <w:spacing w:before="0" w:after="0"/>
      <w:ind w:left="720"/>
      <w:contextualSpacing/>
    </w:pPr>
    <w:rPr>
      <w:rFonts w:asciiTheme="minorHAnsi" w:hAnsiTheme="minorHAnsi"/>
      <w:color w:val="auto"/>
    </w:rPr>
  </w:style>
  <w:style w:type="paragraph" w:styleId="Revision">
    <w:name w:val="Revision"/>
    <w:hidden/>
    <w:uiPriority w:val="99"/>
    <w:semiHidden/>
    <w:rsid w:val="00816FF1"/>
    <w:rPr>
      <w:color w:val="000000" w:themeColor="text1"/>
    </w:rPr>
  </w:style>
  <w:style w:type="character" w:styleId="CommentReference">
    <w:name w:val="annotation reference"/>
    <w:basedOn w:val="DefaultParagraphFont"/>
    <w:uiPriority w:val="99"/>
    <w:semiHidden/>
    <w:unhideWhenUsed/>
    <w:rsid w:val="003867A6"/>
    <w:rPr>
      <w:sz w:val="16"/>
      <w:szCs w:val="16"/>
    </w:rPr>
  </w:style>
  <w:style w:type="paragraph" w:styleId="CommentText">
    <w:name w:val="annotation text"/>
    <w:basedOn w:val="Normal"/>
    <w:link w:val="CommentTextChar"/>
    <w:uiPriority w:val="99"/>
    <w:unhideWhenUsed/>
    <w:rsid w:val="003867A6"/>
    <w:rPr>
      <w:sz w:val="20"/>
      <w:szCs w:val="20"/>
    </w:rPr>
  </w:style>
  <w:style w:type="character" w:styleId="CommentTextChar" w:customStyle="1">
    <w:name w:val="Comment Text Char"/>
    <w:basedOn w:val="DefaultParagraphFont"/>
    <w:link w:val="CommentText"/>
    <w:uiPriority w:val="99"/>
    <w:rsid w:val="003867A6"/>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867A6"/>
    <w:rPr>
      <w:b/>
      <w:bCs/>
    </w:rPr>
  </w:style>
  <w:style w:type="character" w:styleId="CommentSubjectChar" w:customStyle="1">
    <w:name w:val="Comment Subject Char"/>
    <w:basedOn w:val="CommentTextChar"/>
    <w:link w:val="CommentSubject"/>
    <w:uiPriority w:val="99"/>
    <w:semiHidden/>
    <w:rsid w:val="003867A6"/>
    <w:rPr>
      <w:rFonts w:ascii="Calibri" w:hAnsi="Calibri"/>
      <w:b/>
      <w:bCs/>
      <w:color w:val="000000" w:themeColor="text1"/>
      <w:sz w:val="20"/>
      <w:szCs w:val="20"/>
      <w:lang w:val="en-AU"/>
    </w:rPr>
  </w:style>
  <w:style w:type="character" w:styleId="FollowedHyperlink">
    <w:name w:val="FollowedHyperlink"/>
    <w:basedOn w:val="DefaultParagraphFont"/>
    <w:uiPriority w:val="99"/>
    <w:semiHidden/>
    <w:unhideWhenUsed/>
    <w:rsid w:val="005C5839"/>
    <w:rPr>
      <w:color w:val="954F72" w:themeColor="followedHyperlink"/>
      <w:u w:val="single"/>
    </w:rPr>
  </w:style>
  <w:style w:type="table" w:styleId="TableGrid1" w:customStyle="1">
    <w:name w:val="Table Grid1"/>
    <w:basedOn w:val="TableNormal"/>
    <w:next w:val="TableGrid"/>
    <w:uiPriority w:val="39"/>
    <w:rsid w:val="007C0E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8756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EB77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character" w:styleId="PlaceholderText">
    <w:name w:val="Placeholder Text"/>
    <w:basedOn w:val="DefaultParagraphFont"/>
    <w:uiPriority w:val="99"/>
    <w:semiHidden/>
    <w:rsid w:val="00B50D6A"/>
    <w:rPr>
      <w:color w:val="666666"/>
    </w:rPr>
  </w:style>
  <w:style w:type="character" w:styleId="Strong">
    <w:name w:val="Strong"/>
    <w:basedOn w:val="DefaultParagraphFont"/>
    <w:uiPriority w:val="22"/>
    <w:qFormat/>
    <w:rsid w:val="00572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2079">
      <w:bodyDiv w:val="1"/>
      <w:marLeft w:val="0"/>
      <w:marRight w:val="0"/>
      <w:marTop w:val="0"/>
      <w:marBottom w:val="0"/>
      <w:divBdr>
        <w:top w:val="none" w:sz="0" w:space="0" w:color="auto"/>
        <w:left w:val="none" w:sz="0" w:space="0" w:color="auto"/>
        <w:bottom w:val="none" w:sz="0" w:space="0" w:color="auto"/>
        <w:right w:val="none" w:sz="0" w:space="0" w:color="auto"/>
      </w:divBdr>
    </w:div>
    <w:div w:id="497817460">
      <w:bodyDiv w:val="1"/>
      <w:marLeft w:val="0"/>
      <w:marRight w:val="0"/>
      <w:marTop w:val="0"/>
      <w:marBottom w:val="0"/>
      <w:divBdr>
        <w:top w:val="none" w:sz="0" w:space="0" w:color="auto"/>
        <w:left w:val="none" w:sz="0" w:space="0" w:color="auto"/>
        <w:bottom w:val="none" w:sz="0" w:space="0" w:color="auto"/>
        <w:right w:val="none" w:sz="0" w:space="0" w:color="auto"/>
      </w:divBdr>
    </w:div>
    <w:div w:id="674188240">
      <w:bodyDiv w:val="1"/>
      <w:marLeft w:val="0"/>
      <w:marRight w:val="0"/>
      <w:marTop w:val="0"/>
      <w:marBottom w:val="0"/>
      <w:divBdr>
        <w:top w:val="none" w:sz="0" w:space="0" w:color="auto"/>
        <w:left w:val="none" w:sz="0" w:space="0" w:color="auto"/>
        <w:bottom w:val="none" w:sz="0" w:space="0" w:color="auto"/>
        <w:right w:val="none" w:sz="0" w:space="0" w:color="auto"/>
      </w:divBdr>
    </w:div>
    <w:div w:id="1433669581">
      <w:bodyDiv w:val="1"/>
      <w:marLeft w:val="0"/>
      <w:marRight w:val="0"/>
      <w:marTop w:val="0"/>
      <w:marBottom w:val="0"/>
      <w:divBdr>
        <w:top w:val="none" w:sz="0" w:space="0" w:color="auto"/>
        <w:left w:val="none" w:sz="0" w:space="0" w:color="auto"/>
        <w:bottom w:val="none" w:sz="0" w:space="0" w:color="auto"/>
        <w:right w:val="none" w:sz="0" w:space="0" w:color="auto"/>
      </w:divBdr>
    </w:div>
    <w:div w:id="2044556621">
      <w:bodyDiv w:val="1"/>
      <w:marLeft w:val="0"/>
      <w:marRight w:val="0"/>
      <w:marTop w:val="0"/>
      <w:marBottom w:val="0"/>
      <w:divBdr>
        <w:top w:val="none" w:sz="0" w:space="0" w:color="auto"/>
        <w:left w:val="none" w:sz="0" w:space="0" w:color="auto"/>
        <w:bottom w:val="none" w:sz="0" w:space="0" w:color="auto"/>
        <w:right w:val="none" w:sz="0" w:space="0" w:color="auto"/>
      </w:divBdr>
    </w:div>
    <w:div w:id="2079861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teachablemachine.withgoogle.com/models/JJOC-3YBW" TargetMode="Externa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jpe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1.jpeg" Id="rId10" /><Relationship Type="http://schemas.openxmlformats.org/officeDocument/2006/relationships/settings" Target="settings.xml" Id="rId4" /><Relationship Type="http://schemas.openxmlformats.org/officeDocument/2006/relationships/hyperlink" Target="https://teachablemachine.withgoogle.com/models/YGVv4Grp_/" TargetMode="Externa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AVsLwQ41zWL/gZmBkjmvB6yT4w==">CgMxLjA4AHIhMWhZd0JNT3R2QXlMUm56RzFldkRQd2Q2VGowX0gxSkdK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 O'Donnelll</dc:creator>
  <lastModifiedBy>Martin Richards</lastModifiedBy>
  <revision>3</revision>
  <dcterms:created xsi:type="dcterms:W3CDTF">2024-04-22T05:11:00.0000000Z</dcterms:created>
  <dcterms:modified xsi:type="dcterms:W3CDTF">2024-04-22T05:13:23.5700836Z</dcterms:modified>
</coreProperties>
</file>